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69CB" w:rsidRPr="00D869CB" w:rsidRDefault="00D869CB" w:rsidP="00D869CB">
      <w:pPr>
        <w:spacing w:after="0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en-US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N </w:t>
      </w:r>
      <w:r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4</w:t>
      </w:r>
    </w:p>
    <w:p w:rsidR="00D869CB" w:rsidRDefault="00D869CB" w:rsidP="00D869CB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Հայաստանի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Հանրապետության</w:t>
      </w:r>
      <w:proofErr w:type="spellEnd"/>
    </w:p>
    <w:p w:rsidR="00D869CB" w:rsidRDefault="00D869CB" w:rsidP="00D869CB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Արմավիրի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մարզի</w:t>
      </w:r>
      <w:proofErr w:type="spellEnd"/>
    </w:p>
    <w:p w:rsidR="00D869CB" w:rsidRDefault="00D869CB" w:rsidP="00D869CB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Փարաքար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համայնքի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ավագանու</w:t>
      </w:r>
      <w:proofErr w:type="spellEnd"/>
    </w:p>
    <w:p w:rsidR="00D869CB" w:rsidRDefault="00D869CB" w:rsidP="00D869CB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2022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թվականի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ապրիլի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="00A73EE9" w:rsidRPr="00A73EE9">
        <w:rPr>
          <w:rFonts w:ascii="GHEA Grapalat" w:eastAsia="Times New Roman" w:hAnsi="GHEA Grapalat" w:cs="Times New Roman"/>
          <w:b/>
          <w:bCs/>
          <w:sz w:val="20"/>
          <w:szCs w:val="20"/>
        </w:rPr>
        <w:t>11</w:t>
      </w:r>
      <w:r>
        <w:rPr>
          <w:rFonts w:ascii="GHEA Grapalat" w:eastAsia="Times New Roman" w:hAnsi="GHEA Grapalat" w:cs="Times New Roman"/>
          <w:b/>
          <w:bCs/>
          <w:sz w:val="20"/>
          <w:szCs w:val="20"/>
        </w:rPr>
        <w:t>-ի</w:t>
      </w:r>
    </w:p>
    <w:p w:rsidR="00D869CB" w:rsidRDefault="00D869CB" w:rsidP="00D869CB">
      <w:pPr>
        <w:spacing w:after="0"/>
        <w:jc w:val="right"/>
        <w:rPr>
          <w:rFonts w:ascii="Times New Roman" w:eastAsia="Calibri" w:hAnsi="Calibri" w:cs="Calibri"/>
          <w:sz w:val="20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N </w:t>
      </w:r>
      <w:r w:rsidR="00A73EE9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 xml:space="preserve">40-Ա 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որոշման</w:t>
      </w:r>
      <w:proofErr w:type="spellEnd"/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տնտեսական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սոցիալական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ենթակառուցվածքների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զարգացմանն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ուղղված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սուբվենցիաների</w:t>
      </w:r>
      <w:proofErr w:type="spellEnd"/>
    </w:p>
    <w:p w:rsidR="00017A94" w:rsidRPr="00017A94" w:rsidRDefault="00017A94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531"/>
      </w:tblGrid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D869CB" w:rsidRDefault="00DD2525" w:rsidP="00C01BEB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D869CB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>Փ</w:t>
            </w:r>
            <w:r w:rsidR="00C844B4" w:rsidRPr="00D869CB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>արաքար համայնքի Այգեկի,  Փարաքարի, Թաիրովի,  Արևաշատի, Մերձավանի, Պտղունքի, Մուսալեռի, Նորակերտի մանկապարտեզների վերանորոգում, գույքի ձեռքբերում և բակային տարածքների բարեկարգում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C01BEB" w:rsidRDefault="00290DB0" w:rsidP="00C01BEB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Արմավիրի մարզ</w:t>
            </w:r>
          </w:p>
        </w:tc>
      </w:tr>
      <w:tr w:rsidR="00017A94" w:rsidRPr="00CA2266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0C13" w:rsidRPr="00C01BEB" w:rsidRDefault="00DD2525" w:rsidP="00C01BEB">
            <w:pPr>
              <w:spacing w:after="0" w:line="240" w:lineRule="auto"/>
              <w:ind w:left="23" w:right="83" w:hanging="23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  <w:r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  <w:t>Փարաքար</w:t>
            </w:r>
            <w:r w:rsidR="00290DB0"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 xml:space="preserve"> համայնք</w:t>
            </w:r>
          </w:p>
          <w:p w:rsidR="00C01BEB" w:rsidRPr="00C01BEB" w:rsidRDefault="00C01BEB" w:rsidP="00C01BEB">
            <w:pPr>
              <w:spacing w:after="0" w:line="240" w:lineRule="auto"/>
              <w:ind w:left="23" w:right="83" w:hanging="23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</w:p>
          <w:p w:rsidR="00114306" w:rsidRPr="00DD2525" w:rsidRDefault="00290DB0" w:rsidP="00CA2266">
            <w:pPr>
              <w:spacing w:after="0" w:line="240" w:lineRule="auto"/>
              <w:ind w:left="23" w:right="83" w:hanging="23"/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Մ</w:t>
            </w:r>
            <w:r w:rsidR="00114306"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աս</w:t>
            </w:r>
            <w:r w:rsidR="00860C13"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նակից բնակավայրեր</w:t>
            </w: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 xml:space="preserve">ը՝ </w:t>
            </w:r>
            <w:r w:rsidR="00DD2525" w:rsidRPr="00DD2525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 xml:space="preserve">Այգեկ, </w:t>
            </w:r>
            <w:r w:rsidR="00DD2525"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  <w:t>Նորակեր</w:t>
            </w:r>
            <w:r w:rsidR="00CA2266"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  <w:t>տ</w:t>
            </w:r>
            <w:r w:rsidR="00DD2525" w:rsidRPr="00DD2525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, Մուսալեռ, Պտղունք, Մերձավան</w:t>
            </w:r>
            <w:r w:rsidR="00DD2525"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  <w:t>, Փարաքար, Արևաշատ</w:t>
            </w:r>
          </w:p>
        </w:tc>
      </w:tr>
      <w:tr w:rsidR="00017A94" w:rsidRPr="00DD252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Փարաքար՝ Երևանից՝ 6</w:t>
            </w:r>
            <w:proofErr w:type="spellStart"/>
            <w:r w:rsidRPr="00860C13">
              <w:rPr>
                <w:rFonts w:ascii="GHEA Grapalat" w:eastAsia="Times New Roman" w:hAnsi="GHEA Grapalat" w:cs="Times New Roman"/>
                <w:iCs/>
                <w:lang w:eastAsia="ru-RU"/>
              </w:rPr>
              <w:t>կմ</w:t>
            </w:r>
            <w:proofErr w:type="spellEnd"/>
            <w:r w:rsidRPr="00860C1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33</w:t>
            </w:r>
            <w:r w:rsidRPr="00860C1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860C13">
              <w:rPr>
                <w:rFonts w:ascii="GHEA Grapalat" w:eastAsia="Times New Roman" w:hAnsi="GHEA Grapalat" w:cs="Times New Roman"/>
                <w:iCs/>
                <w:lang w:eastAsia="ru-RU"/>
              </w:rPr>
              <w:t>կմ</w:t>
            </w:r>
            <w:proofErr w:type="spellEnd"/>
          </w:p>
          <w:p w:rsidR="00DD2525" w:rsidRPr="00BD307A" w:rsidRDefault="00DD2525" w:rsidP="00C844B4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Նորակերտ՝ Երևանից՝ 15</w:t>
            </w:r>
            <w:proofErr w:type="spellStart"/>
            <w:r w:rsidRPr="00860C13">
              <w:rPr>
                <w:rFonts w:ascii="GHEA Grapalat" w:eastAsia="Times New Roman" w:hAnsi="GHEA Grapalat" w:cs="Times New Roman"/>
                <w:iCs/>
                <w:lang w:eastAsia="ru-RU"/>
              </w:rPr>
              <w:t>կմ</w:t>
            </w:r>
            <w:proofErr w:type="spellEnd"/>
            <w:r w:rsidRPr="00860C1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35</w:t>
            </w:r>
            <w:r w:rsidRPr="00CA2266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Այգեկ՝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Երևանից՝ 15</w:t>
            </w:r>
            <w:r w:rsidRPr="00A44A4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39</w:t>
            </w:r>
            <w:r w:rsidRPr="00A44A4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Պտղունք՝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Երևանից՝ 12</w:t>
            </w:r>
            <w:r w:rsidRPr="00E2395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30</w:t>
            </w:r>
            <w:r w:rsidRPr="00E2395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Մուսալեռ՝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Երևանից՝ 12</w:t>
            </w:r>
            <w:r w:rsidRPr="00E2395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32</w:t>
            </w:r>
            <w:r w:rsidRPr="00E2395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Մերձավան՝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Երևանից՝ 15</w:t>
            </w:r>
            <w:r w:rsidRPr="00A44A4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35</w:t>
            </w:r>
            <w:r w:rsidRPr="00A44A4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Արևաշատ՝ ՝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Երևանից՝ 13</w:t>
            </w:r>
            <w:r w:rsidRPr="00A44A4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38</w:t>
            </w:r>
            <w:r w:rsidRPr="00A44A44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կմ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114306" w:rsidRPr="00C01BEB" w:rsidRDefault="00114306" w:rsidP="00C01BEB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017A94" w:rsidRPr="00A73EE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525" w:rsidRPr="00860C13" w:rsidRDefault="00DD2525" w:rsidP="00DD2525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Cambria Math" w:hAnsi="Cambria Math" w:cs="Cambria Math"/>
                <w:spacing w:val="-6"/>
                <w:lang w:val="hy-AM"/>
              </w:rPr>
              <w:t xml:space="preserve"> 28 685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Ծ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րագիրն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իրականացնող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 xml:space="preserve">վայրի 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>/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բնակավայրերի՝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 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Փարաքար՝ 9518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Նորակերտ՝ 3198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մարդ,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Այգեկ՝ 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1644 մարդ,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Պտղունք՝  2052 մարդ,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Մերձավան՝ 3912 մարդ,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lastRenderedPageBreak/>
              <w:t xml:space="preserve">     Մուսալեռ՝ 3051 մարդ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br/>
              <w:t xml:space="preserve">     Արևաշատ՝ 2325</w:t>
            </w:r>
          </w:p>
          <w:p w:rsidR="00DD2525" w:rsidRPr="00DD2525" w:rsidRDefault="00DD2525" w:rsidP="00DD2525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</w:p>
        </w:tc>
      </w:tr>
      <w:tr w:rsidR="00017A94" w:rsidRPr="00290DB0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Սահմանամերձ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0E29" w:rsidRPr="00C01BEB" w:rsidRDefault="00290DB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-</w:t>
            </w:r>
          </w:p>
        </w:tc>
      </w:tr>
      <w:tr w:rsidR="00017A94" w:rsidRPr="00290DB0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C01BEB" w:rsidRDefault="00290DB0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-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DD2525" w:rsidRDefault="00D00A5D" w:rsidP="00DD2525">
            <w:pPr>
              <w:spacing w:before="100" w:beforeAutospacing="1" w:after="100" w:afterAutospacing="1" w:line="240" w:lineRule="auto"/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F22243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Այո (</w:t>
            </w:r>
            <w:r w:rsidR="00DD2525"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  <w:t>Փարաքար</w:t>
            </w:r>
            <w:r w:rsidRPr="00F22243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 xml:space="preserve"> բնակավայրի դեպքում)</w:t>
            </w:r>
          </w:p>
        </w:tc>
      </w:tr>
      <w:tr w:rsidR="00017A94" w:rsidRPr="00A73EE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b/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b/>
                <w:i/>
                <w:iCs/>
                <w:sz w:val="20"/>
                <w:szCs w:val="20"/>
                <w:lang w:val="hy-AM"/>
              </w:rPr>
              <w:t>Փարաքար բնակավայրում՝</w:t>
            </w:r>
            <w:r>
              <w:rPr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Փարաքար բնակավայրում 24 ժամյա ջրամատակարարում ունի համայնքի 70%-ը, և 5 ժամյա ջրամատակարարում՝ 27%-ը: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Բնակավայրի բնակիչների 80%-ը օգտվում է գազամատակարարման համակարգից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Բնակավայրի բնակչության 70%-ը օգտվում է ոռոգման համակարգից: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Գյուղատնտեսական նշանակության հողերի 100%-ն ունի ոռոգման հնարավորություն: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Բնակավահևւ</w:t>
            </w:r>
            <w:r w:rsidRPr="00DD2525">
              <w:rPr>
                <w:i/>
                <w:iCs/>
                <w:sz w:val="20"/>
                <w:szCs w:val="20"/>
                <w:lang w:val="hy-AM"/>
              </w:rPr>
              <w:t xml:space="preserve"> փողոցները լուսավորված են 65%-ով. Նաիրի և Երևանյան փողոցներում առկա է ԼԵԴ լուսավորություն,Նաիրի փողոցի լուսավորությունը էներգախնայող է: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right="83"/>
              <w:jc w:val="both"/>
              <w:rPr>
                <w:b/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rFonts w:ascii="GHEA Mariam" w:hAnsi="GHEA Mariam"/>
                <w:b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DD2525">
              <w:rPr>
                <w:b/>
                <w:i/>
                <w:iCs/>
                <w:sz w:val="20"/>
                <w:szCs w:val="20"/>
                <w:lang w:val="hy-AM"/>
              </w:rPr>
              <w:t>Արևաշատ բնակավայրում՝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left="23" w:right="83" w:firstLine="284"/>
              <w:jc w:val="both"/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>-բնակավայրւմ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 ջրամատակարարումը   իրականացվում  է  24-ժամյա   գրաֆիկով,  որի   սպասարկումն   իրականացնում  է  Վեոլիա  ջուր  ՓԲԸ-ն  ջրամատակարարումից  օգտվում  են  համայնքի 98%-ը , 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գազաֆիկացված  է  համայնքի  գրեթե   95%-ը, 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էներգետիկ  ծառայություններն   իրականացվում  է  Հ</w:t>
            </w:r>
            <w:r>
              <w:rPr>
                <w:i/>
                <w:iCs/>
                <w:sz w:val="20"/>
                <w:szCs w:val="20"/>
                <w:lang w:val="hy-AM"/>
              </w:rPr>
              <w:t>Է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>Ց  Մուսալեռի  մասնաճյուղի  կողմից,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>-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y-AM"/>
              </w:rPr>
              <w:t>բնակավայրի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 հողերի  70%-ը   ոռոգելի  են ,  ոռոգման  ջրամատակարարումն  իրականցվում  է Էջմիածին   ՋՕ-ի  կողմից;  </w:t>
            </w:r>
          </w:p>
          <w:p w:rsidR="00114306" w:rsidRDefault="00DD2525" w:rsidP="00DD2525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-բնակավայրի</w:t>
            </w:r>
            <w:r w:rsidRPr="00DD2525"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  փողոցների  96%-ը   ունի  գիշերային  լուսավորության   համակարգ: 2021  թվականին  Ասիական  զարգացման  բանկի  և  համայնքի  ֆինանսավորմամբ   էներգոխնայող   լամպեր  են  անցկացվել  Երևանյան  խճուղիում:</w:t>
            </w:r>
          </w:p>
          <w:p w:rsidR="00DD2525" w:rsidRDefault="00DD2525" w:rsidP="00DD2525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i/>
                <w:iCs/>
                <w:sz w:val="20"/>
                <w:szCs w:val="20"/>
                <w:lang w:val="hy-AM"/>
              </w:rPr>
            </w:pP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</w:pPr>
            <w:r w:rsidRPr="00DD1FE3">
              <w:rPr>
                <w:rFonts w:ascii="GHEA Grapalat" w:eastAsia="Times New Roman" w:hAnsi="GHEA Grapalat" w:cs="Times New Roman"/>
                <w:b/>
                <w:i/>
                <w:lang w:val="hy-AM" w:eastAsia="ru-RU"/>
              </w:rPr>
              <w:t xml:space="preserve">Այգեկ բնակավայրում՝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-գործում է խմելու ջրի 4-ժամյա մատակարարման ռեժիմ, Բնակավայրում կենտրոնացված ջրահեռացման համակարգ առկա չէ և բնակիչները օգտվում են անհատական կոյուղիներից: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-100% մշտական էլեկտրամատակարարում,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-80% գազամատակարարում,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 -Բնակավայրում գյուղատնտեսական հողերից ոռոգվող հողատարածքը կազմում է 40%, իսկ ոռոգման համակարգից օգտվող բնակչությունը՝ 10%: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contextualSpacing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lastRenderedPageBreak/>
              <w:t xml:space="preserve">-90% էներգախնայող և 70% ԼԵԴ փողոցային լուսավորությամբ: 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</w:pPr>
            <w:r w:rsidRPr="00814667"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  <w:t>Նորակերտ բնակավայրում՝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-Համայնքի բնակչությունը 100%-ով օգտվում է 24-ժամյա ջրամատակարարումից: Ջրահեռացումը կատարվում է անհատական: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 Գազամատակարարման համակարգից օգտվում է բնակչության 90%-ը: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-Ոռոգման համակարգից օգտվում է բնակչության 50%-ը : Գյուղատնտեսական հողատեսքերից ոռոգվում է 15%-ը: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-Համայնքի փողոցները լուսավորված են 100%-ով, որից 90%-ը` ԼԵԴ էներգախնայող լուսավորություն:</w:t>
            </w:r>
          </w:p>
          <w:p w:rsidR="00DD2525" w:rsidRPr="00814667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</w:pPr>
            <w:r w:rsidRPr="00814667"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  <w:t>Մուսալեռ բնակավայրում՝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Համայնքում ջրամատակարարման համակարգից օգտվող բնակչության տոկոսը՝ 84.7%, ջրամատակարարման տևողությունը՝ շուրջօրյա, ջրահեռացման համակարգ առկա չէ: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Գազամատակարարման համակարգից օգտվող բնակչության տոկոսը՝ 59.1%, 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-Ոռոգման համակարգից օգտվող բնակչության տոկոսը՝ 54.01%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-Գյուղատնտեսական հողերից ոռոգվող հողատարածքների տոկոսը՝ 54.02%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-Լուսավորության համակարգի առկայությամբ փողոցների տոկոսը՝ 85%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Էներգախնայող և ԼԵԴ լուսավորության տոկոսը՝ 40%</w:t>
            </w:r>
          </w:p>
          <w:p w:rsidR="00DD2525" w:rsidRDefault="00DD2525" w:rsidP="00DD2525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</w:pPr>
            <w:r w:rsidRPr="00814667"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  <w:t xml:space="preserve">Պտղունք բնակավայրում՝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-Համայնքի բնակչությունը 100%-ով օգտվում է 24-ժամյա ջրամատակարարումից: Ջրահեռացումը կատարվում է անհատական: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-Գազամատակարարման համակարգից օգտվում է բնակչության 80%-ը: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-Ոռոգման համակարգից օգտվում է բնակչության 50%-ը : Գյուղատնտեսական հողատեսքերից ոռոգվում է 45%-ը: </w:t>
            </w:r>
          </w:p>
          <w:p w:rsidR="00DD2525" w:rsidRPr="0065245E" w:rsidRDefault="00DD2525" w:rsidP="00DD2525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-Համայնքի փողոցները լուսավորված են 95%-ով, որից 10%-ը` ԼԵԴ էներգախնայող լուսավորություն:</w:t>
            </w:r>
          </w:p>
          <w:p w:rsidR="00DD2525" w:rsidRPr="00DD2525" w:rsidRDefault="00DD2525" w:rsidP="00DD2525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rFonts w:eastAsia="Times New Roman" w:cs="Times New Roman"/>
                <w:lang w:val="hy-AM" w:eastAsia="ru-RU"/>
              </w:rPr>
            </w:pPr>
          </w:p>
        </w:tc>
      </w:tr>
      <w:tr w:rsidR="00017A94" w:rsidRPr="00A73EE9" w:rsidTr="00DD2525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C01BE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2525" w:rsidRDefault="00DD2525" w:rsidP="0039242B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ru-RU"/>
              </w:rPr>
              <w:t>Փարաքար համայնքի 3-7 տարեկան փոքրիկների անվտանգ և բարեկեցիկ կյանքի ապահովման նպատակով անհրաժեշտություն է առաջացել կատարել վերանորոգման, վերզինման և բարեկարգման աշխատանքներ համայնքի 8 մանկապարտեզներում։</w:t>
            </w:r>
          </w:p>
          <w:p w:rsidR="00114306" w:rsidRDefault="00DD2525" w:rsidP="00463A84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 w:rsidRPr="00DD2525">
              <w:rPr>
                <w:rFonts w:ascii="GHEA Grapalat" w:eastAsia="Times New Roman" w:hAnsi="GHEA Grapalat" w:cs="Times New Roman"/>
                <w:i/>
                <w:lang w:val="hy-AM" w:eastAsia="ru-RU"/>
              </w:rPr>
              <w:t xml:space="preserve">Կարևորությունը   կայանում  է   նրանում,  որ  </w:t>
            </w:r>
            <w:r w:rsidR="00463A84">
              <w:rPr>
                <w:rFonts w:ascii="GHEA Grapalat" w:eastAsia="Times New Roman" w:hAnsi="GHEA Grapalat" w:cs="Times New Roman"/>
                <w:i/>
                <w:lang w:val="hy-AM" w:eastAsia="ru-RU"/>
              </w:rPr>
              <w:t>բնակավայրերում</w:t>
            </w:r>
            <w:r w:rsidRPr="00DD2525">
              <w:rPr>
                <w:rFonts w:ascii="GHEA Grapalat" w:eastAsia="Times New Roman" w:hAnsi="GHEA Grapalat" w:cs="Times New Roman"/>
                <w:i/>
                <w:lang w:val="hy-AM" w:eastAsia="ru-RU"/>
              </w:rPr>
              <w:t xml:space="preserve">   կա   մանկապարտեզային   տարիքի   մոտ  </w:t>
            </w:r>
            <w:r w:rsidR="00463A84">
              <w:rPr>
                <w:rFonts w:ascii="GHEA Grapalat" w:eastAsia="Times New Roman" w:hAnsi="GHEA Grapalat" w:cs="Times New Roman"/>
                <w:i/>
                <w:lang w:val="hy-AM" w:eastAsia="ru-RU"/>
              </w:rPr>
              <w:t>700</w:t>
            </w:r>
            <w:r w:rsidRPr="00DD2525">
              <w:rPr>
                <w:rFonts w:ascii="GHEA Grapalat" w:eastAsia="Times New Roman" w:hAnsi="GHEA Grapalat" w:cs="Times New Roman"/>
                <w:i/>
                <w:lang w:val="hy-AM" w:eastAsia="ru-RU"/>
              </w:rPr>
              <w:t xml:space="preserve">   երեխա:  Մանկապարտեզի  տարածքի  բարեկարգումն  ու  գույքի  ձեռքբերումը  համայնքում   կլուծվի   ոչ   միայն   երեխաների   նախադպրոցական   կրթության  հարցը,   այլ   նաև  շատ  ծնողներ հնարավորություն  կունենան  աշխատանքի  անցնել,  երեխաներ</w:t>
            </w:r>
            <w:r w:rsidR="00463A84">
              <w:rPr>
                <w:rFonts w:ascii="GHEA Grapalat" w:eastAsia="Times New Roman" w:hAnsi="GHEA Grapalat" w:cs="Times New Roman"/>
                <w:i/>
                <w:lang w:val="hy-AM" w:eastAsia="ru-RU"/>
              </w:rPr>
              <w:t>ն  էլ   կունենան  բարեկարգ  բակ</w:t>
            </w:r>
            <w:r w:rsidRPr="00DD2525">
              <w:rPr>
                <w:rFonts w:ascii="GHEA Grapalat" w:eastAsia="Times New Roman" w:hAnsi="GHEA Grapalat" w:cs="Times New Roman"/>
                <w:i/>
                <w:lang w:val="hy-AM" w:eastAsia="ru-RU"/>
              </w:rPr>
              <w:t>:  Փոքրիկների  համար   կրթությունը   կարևոր  է  հենց   մանկահասակ   տարիքից:Մանկապարտեզի  կառուցումը  հնարավորություն  կտա  երեխաներին  ստանալ  նախադ</w:t>
            </w:r>
            <w:r w:rsidR="00463A84">
              <w:rPr>
                <w:rFonts w:ascii="GHEA Grapalat" w:eastAsia="Times New Roman" w:hAnsi="GHEA Grapalat" w:cs="Times New Roman"/>
                <w:i/>
                <w:lang w:val="hy-AM" w:eastAsia="ru-RU"/>
              </w:rPr>
              <w:t>պրոցական  կրթուրյուն՝  գեղեցիկ</w:t>
            </w:r>
            <w:r w:rsidRPr="00DD2525">
              <w:rPr>
                <w:rFonts w:ascii="GHEA Grapalat" w:eastAsia="Times New Roman" w:hAnsi="GHEA Grapalat" w:cs="Times New Roman"/>
                <w:i/>
                <w:lang w:val="hy-AM" w:eastAsia="ru-RU"/>
              </w:rPr>
              <w:t>,  հարմարավետ և   արդի  ժամանակներին  համապատասխան  շենքում:</w:t>
            </w:r>
          </w:p>
          <w:p w:rsidR="00463A84" w:rsidRPr="00DD2525" w:rsidRDefault="00463A84" w:rsidP="00463A84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lang w:val="hy-AM" w:eastAsia="ru-RU"/>
              </w:rPr>
              <w:t xml:space="preserve">Փարաքար համայնքի Արևաշատ բնակավայրում նոր  է ավարտվել մանկապարտեզի կառուցման աշխատանքները, սակայն սուբվենցիոն ծրագրով նախատեսված է եղել միայն կառուցման աշխատանքները։ Իսկ մյուս 7 </w:t>
            </w:r>
            <w:r>
              <w:rPr>
                <w:rFonts w:ascii="GHEA Grapalat" w:eastAsia="Times New Roman" w:hAnsi="GHEA Grapalat" w:cs="Times New Roman"/>
                <w:i/>
                <w:lang w:val="hy-AM" w:eastAsia="ru-RU"/>
              </w:rPr>
              <w:lastRenderedPageBreak/>
              <w:t>մանկապարտեզներում առաջացել է գույքի և մասնակի վերանորոգման, բակային տարածքի բարեկարգման և խաղահրապարակի վերազինման կարիք։</w:t>
            </w:r>
          </w:p>
        </w:tc>
      </w:tr>
      <w:tr w:rsidR="00017A94" w:rsidRPr="00A73EE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C01BE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A84" w:rsidRPr="00463A84" w:rsidRDefault="00463A84" w:rsidP="00463A84">
            <w:pPr>
              <w:spacing w:after="0" w:line="264" w:lineRule="auto"/>
              <w:ind w:firstLine="360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>Ծրագրի  իրականացմամբ   համայնքը  կունենա   արդի,  նոր  չափանիշներին  համապատասխան  հաճելի  և   ամենակարևորը   փոքրիկների  համար   հարմարավետ   ,  անվտանգ  մանկապարտեզ: Կբարելավվի  համայնքի  բնակիչների  կյանքի  որակը,  կաշխուժանա   համայնքի   առօրյան, կստեղծվի  առավել   բարեկեցիկ  և   հարմարավետ   կյանք   փոքրիկ   երեխաների   համար: Մանկապարտեզի  կառուցումը  հնարավորություն  կտա  համայնքում  ստեղծել  մի  քանի  աշխատատեղ  կրթական  ոլորտում:</w:t>
            </w:r>
          </w:p>
          <w:p w:rsidR="00463A84" w:rsidRPr="00463A84" w:rsidRDefault="00463A84" w:rsidP="00463A84">
            <w:pPr>
              <w:spacing w:after="0" w:line="264" w:lineRule="auto"/>
              <w:ind w:firstLine="360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  Այս  բոլոր  խնդիրների  լուծման  համար  կարևոր  է   պետական  աջակցությունը,  ներքին   պաշտոնական    դրամաշնորհի  տրամադրումը:</w:t>
            </w:r>
          </w:p>
          <w:p w:rsidR="00114306" w:rsidRPr="00463A84" w:rsidRDefault="00463A84" w:rsidP="00463A84">
            <w:pPr>
              <w:spacing w:after="0" w:line="264" w:lineRule="auto"/>
              <w:ind w:firstLine="360"/>
              <w:jc w:val="both"/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</w:pP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Կատարվելիք   աշխատանքների  շրջանակում   նախատեսվում  է  բարեկարգել 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 xml:space="preserve">շուրջ 20 000 </w:t>
            </w: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քմ տարածք,  որից 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շուրջ 5000</w:t>
            </w: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 քմ  զբաղեցնում 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են</w:t>
            </w: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  խաղահրապարակ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ները</w:t>
            </w: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: Ըստ  այդմ, կիրականացվի  նախատեսված   տարածքի   ամբողջական  ցանկապատում,  որոշ  մասի  ճեմապատում,  կանաչապատում 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և խաղահրապարակի կառուցւմ։</w:t>
            </w:r>
          </w:p>
        </w:tc>
      </w:tr>
      <w:tr w:rsidR="00017A94" w:rsidRPr="00DD252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C01BE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6F73" w:rsidRDefault="00BA6F73" w:rsidP="00BA6F73">
            <w:pPr>
              <w:pStyle w:val="ListParagraph1"/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Mariam" w:hAnsi="GHEA Mariam"/>
                <w:i/>
                <w:iCs/>
                <w:spacing w:val="-8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i/>
                <w:iCs/>
                <w:spacing w:val="-8"/>
                <w:sz w:val="20"/>
                <w:szCs w:val="20"/>
                <w:lang w:val="hy-AM"/>
              </w:rPr>
              <w:t xml:space="preserve">Ծրագրի իրականացման համար անհրաժեշտ է կատարել հետևյալ գործողությունները՝ </w:t>
            </w:r>
          </w:p>
          <w:p w:rsidR="00BA6F73" w:rsidRDefault="00BA6F73" w:rsidP="00BA6F73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>Աշխատանքների իրականացման համար նախագծա-նախահաշվային փաստաթղթերի ձեռքբերում</w:t>
            </w:r>
          </w:p>
          <w:p w:rsidR="00BA6F73" w:rsidRDefault="00BA6F73" w:rsidP="00BA6F73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իրականացման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համար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մրցույթի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անցկացում</w:t>
            </w:r>
            <w:proofErr w:type="spellEnd"/>
          </w:p>
          <w:p w:rsidR="00BA6F73" w:rsidRDefault="00BA6F73" w:rsidP="00BA6F73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 xml:space="preserve">Մրցույթի հաղթող կազմակերպության հետ պայմանագրի կնքում </w:t>
            </w:r>
          </w:p>
          <w:p w:rsidR="00BA6F73" w:rsidRDefault="00BA6F73" w:rsidP="00BA6F73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>Աշխատանքների իրականացման համար շինարարական թույլտվության տրամադրում</w:t>
            </w:r>
          </w:p>
          <w:p w:rsidR="00BA6F73" w:rsidRDefault="00BA6F73" w:rsidP="00BA6F73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 xml:space="preserve">Աշխատանքների իրականացման համար նախապատրաստական աշխատանքների իրականացում   </w:t>
            </w:r>
          </w:p>
          <w:p w:rsidR="00BA6F73" w:rsidRDefault="00BA6F73" w:rsidP="00BA6F73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Բուն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իրականացում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14306" w:rsidRPr="00BA6F73" w:rsidRDefault="00114306" w:rsidP="00860C13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017A94" w:rsidRPr="00A73EE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017A94" w:rsidRDefault="00BA6F73" w:rsidP="00956499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Սույն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նախատեսվող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ծախսերը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կապիտալ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բնույթի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կատարվում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ֆոնդային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բյուջեի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հաշվին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: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Ծրագրում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ներառված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463A84"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Փարաքար համայնքի մանկապարտեզները</w:t>
            </w:r>
            <w:r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սեփականության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իրավունքով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պատկանում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A6F73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համայնքին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ուստի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ներդնելով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95649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107</w:t>
            </w:r>
            <w:r w:rsidR="00956499">
              <w:rPr>
                <w:rFonts w:ascii="Courier New" w:eastAsia="Times New Roman" w:hAnsi="Courier New" w:cs="Courier New"/>
                <w:b/>
                <w:i/>
                <w:iCs/>
                <w:lang w:val="hy-AM" w:eastAsia="ru-RU"/>
              </w:rPr>
              <w:t> </w:t>
            </w:r>
            <w:r w:rsidR="0095649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300 000</w:t>
            </w:r>
            <w:r w:rsidR="00C40AB9"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</w:t>
            </w:r>
            <w:r w:rsidRPr="0059328F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hy-AM"/>
              </w:rPr>
              <w:t>ՀՀ</w:t>
            </w:r>
            <w:r w:rsidRPr="0059328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դրամ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գումար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այդ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չափով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կավելանա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սեփականության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իրավուքով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պատկանող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գույքի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արժեքը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017A94" w:rsidRPr="00A73EE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A84" w:rsidRPr="00463A84" w:rsidRDefault="00463A84" w:rsidP="00463A84">
            <w:pPr>
              <w:spacing w:after="0" w:line="264" w:lineRule="auto"/>
              <w:ind w:firstLine="360"/>
              <w:jc w:val="both"/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</w:pP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-Ծրագրի  շահառուների  թիվը   կազմում  է 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25 000։</w:t>
            </w:r>
          </w:p>
          <w:p w:rsidR="00114306" w:rsidRPr="00463A84" w:rsidRDefault="00463A84" w:rsidP="00463A84">
            <w:pPr>
              <w:spacing w:after="0" w:line="264" w:lineRule="auto"/>
              <w:ind w:firstLine="360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>-Մանկապարտեզի  կառուցումը  համայնքում  կստեղծի  աշխատատեղեր,  որը  կավելացնի  համայնքի  բնակիչներից  մի  մասի  եկամուտը,  իսկ  փոքրիկները  հնարավորություն  կունենան   վաղ  հասակից ստանալ  կրթություն,  որը  կարևոր  հիմք  է  հանդիսանում   կրթված  հասարակություն  ձևավորելու  համար:</w:t>
            </w:r>
          </w:p>
        </w:tc>
      </w:tr>
      <w:tr w:rsidR="00017A94" w:rsidRPr="00DD252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C01BE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Նշել ծրագրի իրականացման ընթացքում ստեղծվող </w:t>
            </w: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ժամանակավոր և հիմնական աշխատատեղերի քանակը և դրանց նկարագրությունը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A84" w:rsidRDefault="002E60AD" w:rsidP="002E60AD">
            <w:pPr>
              <w:spacing w:before="60" w:line="240" w:lineRule="auto"/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</w:pPr>
            <w:r w:rsidRPr="000E181D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lastRenderedPageBreak/>
              <w:t>Ծ</w:t>
            </w:r>
            <w:r w:rsidRPr="003863EC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րագրի իրականացման ընթացքում ստեղծվող ժամանակավոր </w:t>
            </w:r>
            <w:r w:rsidRPr="003863EC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lastRenderedPageBreak/>
              <w:t xml:space="preserve">աշխատատեղերի թիվը կկազմի </w:t>
            </w:r>
            <w:r w:rsidR="00463A84"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30։</w:t>
            </w:r>
          </w:p>
          <w:p w:rsidR="002E60AD" w:rsidRPr="003863EC" w:rsidRDefault="00463A84" w:rsidP="002E60AD">
            <w:pPr>
              <w:spacing w:before="60" w:line="240" w:lineRule="auto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Կստեղծվեն մոտ 15 հիմնական աշծատատեղեր։</w:t>
            </w:r>
            <w:r w:rsidR="002E60AD" w:rsidRPr="003863EC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114306" w:rsidRPr="002E60AD" w:rsidRDefault="00114306" w:rsidP="00860C13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C01BEB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A84" w:rsidRPr="00F55FF8" w:rsidRDefault="00463A84" w:rsidP="00463A84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55F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Նախորդ տարվա բյուջեն` </w:t>
            </w:r>
            <w:r w:rsidRPr="002646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702</w:t>
            </w:r>
            <w:r w:rsidRPr="0026464D">
              <w:rPr>
                <w:rFonts w:ascii="Courier New" w:eastAsia="Times New Roman" w:hAnsi="Courier New" w:cs="Courier New"/>
                <w:iCs/>
                <w:lang w:val="hy-AM" w:eastAsia="ru-RU"/>
              </w:rPr>
              <w:t> </w:t>
            </w:r>
            <w:r w:rsidRPr="002646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646 h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ազար </w:t>
            </w:r>
            <w:r w:rsidRPr="00F55F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դրամ.</w:t>
            </w:r>
            <w:r w:rsidRPr="00F55FF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1047"/>
              <w:gridCol w:w="1549"/>
              <w:gridCol w:w="1065"/>
            </w:tblGrid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F55FF8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55FF8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թվում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26464D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726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834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A51415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702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646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96,6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26464D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415 419 000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425 276 000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102,3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138 257 000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tabs>
                      <w:tab w:val="center" w:pos="800"/>
                    </w:tabs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253 291 000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183,2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311 415 000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277 370 000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89,06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26464D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726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834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A51415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702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646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96,6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26464D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415 419 000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425 276 000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102,3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311 415 000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277 370 000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89,06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017A9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311 415 000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277 370 000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89,06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63A84" w:rsidRPr="00017A94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017A94" w:rsidRDefault="00463A84" w:rsidP="004F395E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114306" w:rsidRPr="00017A94" w:rsidRDefault="00114306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A84" w:rsidRPr="003A2987" w:rsidRDefault="00463A84" w:rsidP="00463A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մանրամասն կներկայացվի բյուջեի հաստատումից հետո:</w:t>
            </w:r>
          </w:p>
          <w:p w:rsidR="00463A84" w:rsidRPr="003A2987" w:rsidRDefault="00463A84" w:rsidP="00463A8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նախատեսվում է 1 446 027 800 դրամի չափով: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1240"/>
            </w:tblGrid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Պլանը</w:t>
                  </w:r>
                  <w:proofErr w:type="spellEnd"/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եկամուտների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այդ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թվում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1 446 027 800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,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866 027 800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սեփական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365 000 000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lastRenderedPageBreak/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580 000 000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պլանավորված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Calibri" w:eastAsia="Times New Roman" w:hAnsi="Calibri" w:cs="Calibri"/>
                      <w:b/>
                      <w:bCs/>
                      <w:iCs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463A84" w:rsidRPr="003A2987" w:rsidTr="004F395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A84" w:rsidRPr="003A2987" w:rsidRDefault="00463A84" w:rsidP="004F395E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A73EE9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տարվա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բյուջետային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ներառյալ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ֆինանսական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համահարթեցման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դոտացիայի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)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նշված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անհնարինության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հիմնավորումը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համապատասխան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հաշվարկներով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3A84" w:rsidRPr="003A2987" w:rsidRDefault="00114306" w:rsidP="00463A84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017A94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Փարաքար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համայնքի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202</w:t>
            </w:r>
            <w:r w:rsidR="00463A84" w:rsidRPr="003A2987">
              <w:rPr>
                <w:rFonts w:ascii="GHEA Grapalat" w:eastAsia="Times New Roman" w:hAnsi="GHEA Grapalat" w:cs="Courier New"/>
                <w:lang w:val="hy-AM"/>
              </w:rPr>
              <w:t>2</w:t>
            </w:r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թվականի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բյուջեով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կանխատեսվող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սեփական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="00463A84" w:rsidRPr="003A2987">
              <w:rPr>
                <w:rFonts w:ascii="GHEA Grapalat" w:eastAsia="Times New Roman" w:hAnsi="GHEA Grapalat" w:cs="Courier New"/>
                <w:lang w:val="hy-AM"/>
              </w:rPr>
              <w:t>365 000</w:t>
            </w:r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ֆինանսական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համահարթեցման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դոտացիան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="00463A84" w:rsidRPr="003A2987">
              <w:rPr>
                <w:rFonts w:ascii="GHEA Grapalat" w:eastAsia="Times New Roman" w:hAnsi="GHEA Grapalat" w:cs="Courier New"/>
                <w:lang w:val="hy-AM"/>
              </w:rPr>
              <w:t>501 027,8</w:t>
            </w:r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ընդհանուր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r w:rsidR="00463A84" w:rsidRPr="003A2987">
              <w:rPr>
                <w:rFonts w:ascii="GHEA Grapalat" w:eastAsia="Times New Roman" w:hAnsi="GHEA Grapalat" w:cs="Courier New"/>
                <w:lang w:val="hy-AM"/>
              </w:rPr>
              <w:t>866 027,8</w:t>
            </w:r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="00463A84"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="00463A84" w:rsidRPr="003A2987">
              <w:rPr>
                <w:rFonts w:ascii="GHEA Grapalat" w:eastAsia="Times New Roman" w:hAnsi="GHEA Grapalat" w:cs="Courier New"/>
              </w:rPr>
              <w:t>:</w:t>
            </w:r>
          </w:p>
          <w:p w:rsidR="00463A84" w:rsidRPr="003A2987" w:rsidRDefault="00463A84" w:rsidP="00463A84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3A2987">
              <w:rPr>
                <w:rFonts w:ascii="GHEA Grapalat" w:eastAsia="Times New Roman" w:hAnsi="GHEA Grapalat" w:cs="Courier New"/>
                <w:lang w:val="hy-AM"/>
              </w:rPr>
              <w:t xml:space="preserve">  2022 թվականի հունվարի 1-ի դրությամբ վարչական և ֆոնդային բյուջեի տարեսկզբի ազատ մնացորդը ուղղվելու է ֆոնդային բյուջե և կազմում է 580 000</w:t>
            </w:r>
            <w:r w:rsidRPr="003A2987">
              <w:rPr>
                <w:rFonts w:ascii="GHEA Grapalat" w:eastAsia="Times New Roman" w:hAnsi="GHEA Grapalat" w:cs="Courier New"/>
                <w:color w:val="FF0000"/>
                <w:lang w:val="hy-AM"/>
              </w:rPr>
              <w:t xml:space="preserve">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հազ. դրամ:</w:t>
            </w:r>
          </w:p>
          <w:p w:rsidR="00114306" w:rsidRPr="00463A84" w:rsidRDefault="00463A84" w:rsidP="00956499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 Ծրագրի 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համար նախատեսվել է </w:t>
            </w:r>
            <w:r w:rsidR="00956499">
              <w:rPr>
                <w:rFonts w:ascii="GHEA Grapalat" w:eastAsia="Times New Roman" w:hAnsi="GHEA Grapalat" w:cs="Times New Roman"/>
                <w:lang w:val="hy-AM"/>
              </w:rPr>
              <w:t>32</w:t>
            </w:r>
            <w:r w:rsidR="00956499">
              <w:rPr>
                <w:rFonts w:ascii="Courier New" w:eastAsia="Times New Roman" w:hAnsi="Courier New" w:cs="Courier New"/>
                <w:lang w:val="hy-AM"/>
              </w:rPr>
              <w:t> </w:t>
            </w:r>
            <w:r w:rsidR="00956499">
              <w:rPr>
                <w:rFonts w:ascii="GHEA Grapalat" w:eastAsia="Times New Roman" w:hAnsi="GHEA Grapalat" w:cs="Times New Roman"/>
                <w:lang w:val="hy-AM"/>
              </w:rPr>
              <w:t xml:space="preserve">190 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հազար դրամ կամ ծրագրի արժեքի </w:t>
            </w:r>
            <w:r w:rsidR="00956499">
              <w:rPr>
                <w:rFonts w:ascii="GHEA Grapalat" w:eastAsia="Times New Roman" w:hAnsi="GHEA Grapalat" w:cs="Times New Roman"/>
                <w:lang w:val="hy-AM"/>
              </w:rPr>
              <w:t>30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%-ը: Ծրագիրն ամբողջությամբ իրականացնելու համար ակնկալում ենք ստանալ ՀՀ պետական բյուջեից նպատակային սուբվենցիա՝  </w:t>
            </w:r>
            <w:r w:rsidR="00956499">
              <w:rPr>
                <w:rFonts w:ascii="GHEA Grapalat" w:eastAsia="Times New Roman" w:hAnsi="GHEA Grapalat" w:cs="Times New Roman"/>
                <w:lang w:val="hy-AM"/>
              </w:rPr>
              <w:t>75 110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 հազար դրամ կամ ծրագրի արժեքի </w:t>
            </w:r>
            <w:r w:rsidR="00956499">
              <w:rPr>
                <w:rFonts w:ascii="GHEA Grapalat" w:eastAsia="Times New Roman" w:hAnsi="GHEA Grapalat" w:cs="Times New Roman"/>
                <w:lang w:val="hy-AM"/>
              </w:rPr>
              <w:t>70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%-ը:</w:t>
            </w:r>
          </w:p>
        </w:tc>
      </w:tr>
      <w:tr w:rsidR="00017A94" w:rsidRPr="00C01BEB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CA2266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226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:rsidR="00114306" w:rsidRPr="00CA2266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A226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շինարարական օբյեկտների նախագծման արժեքը </w:t>
            </w:r>
            <w:r w:rsidR="0095649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 w:rsidR="00956499"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 w:rsidR="0095649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000 000</w:t>
            </w:r>
            <w:r w:rsidRPr="00CA226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CA226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CA2266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CA2266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ծառայության արժեքը՝ </w:t>
            </w:r>
            <w:r w:rsidR="00956499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400</w:t>
            </w:r>
            <w:r w:rsidR="00956499"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 w:rsidR="00956499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000 </w:t>
            </w:r>
            <w:r w:rsidRPr="00CA2266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դրամ</w:t>
            </w:r>
            <w:r w:rsidRPr="00CA2266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956499">
              <w:rPr>
                <w:rFonts w:ascii="GHEA Grapalat" w:hAnsi="GHEA Grapalat" w:cs="Sylfaen"/>
                <w:b/>
                <w:lang w:val="hy-AM"/>
              </w:rPr>
              <w:t>200 000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95649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</w:t>
            </w:r>
            <w:r w:rsidR="00956499"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 w:rsidR="0095649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800 000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  <w:r w:rsidR="0095649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600 000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 xml:space="preserve">վիճակի վերաբերյալ փորձաքննության ծառայության արժեքը՝ </w:t>
            </w:r>
            <w:r w:rsidR="0095649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300 000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:rsidR="00EC1382" w:rsidRPr="00017A94" w:rsidRDefault="00EC1382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382" w:rsidRPr="00146B73" w:rsidRDefault="0095649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b/>
                <w:i/>
                <w:lang w:val="hy-AM"/>
              </w:rPr>
              <w:lastRenderedPageBreak/>
              <w:t>107 300 000</w:t>
            </w:r>
            <w:r w:rsidR="00993395">
              <w:rPr>
                <w:rFonts w:ascii="GHEA Mariam" w:hAnsi="GHEA Mariam"/>
                <w:b/>
                <w:i/>
                <w:lang w:val="hy-AM"/>
              </w:rPr>
              <w:t xml:space="preserve"> </w:t>
            </w:r>
            <w:r w:rsidR="00993395" w:rsidRPr="00F74115">
              <w:rPr>
                <w:rFonts w:ascii="GHEA Mariam" w:hAnsi="GHEA Mariam"/>
                <w:b/>
                <w:i/>
                <w:lang w:val="hy-AM"/>
              </w:rPr>
              <w:t xml:space="preserve">ՀՀ </w:t>
            </w:r>
            <w:r w:rsidR="00993395" w:rsidRPr="00F74115">
              <w:rPr>
                <w:rFonts w:ascii="GHEA Mariam" w:eastAsia="Calibri" w:hAnsi="GHEA Mariam" w:cs="Times New Roman"/>
                <w:b/>
                <w:i/>
                <w:iCs/>
                <w:sz w:val="20"/>
                <w:szCs w:val="20"/>
                <w:lang w:val="hy-AM"/>
              </w:rPr>
              <w:t>դրամ </w:t>
            </w:r>
            <w:r w:rsidR="00114306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993395" w:rsidRPr="00F74115">
              <w:rPr>
                <w:rFonts w:ascii="GHEA Mariam" w:eastAsia="Calibri" w:hAnsi="GHEA Mariam" w:cs="Times New Roman"/>
                <w:b/>
                <w:i/>
                <w:iCs/>
                <w:sz w:val="20"/>
                <w:szCs w:val="20"/>
                <w:lang w:val="hy-AM"/>
              </w:rPr>
              <w:t>(100%)</w:t>
            </w:r>
          </w:p>
          <w:p w:rsidR="00993395" w:rsidRPr="002B2251" w:rsidRDefault="00993395" w:rsidP="00993395">
            <w:pPr>
              <w:spacing w:before="100" w:beforeAutospacing="1" w:after="0" w:line="360" w:lineRule="auto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F74115">
              <w:rPr>
                <w:rFonts w:ascii="GHEA Mariam" w:eastAsia="Calibri" w:hAnsi="GHEA Mariam" w:cs="Times New Roma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993395" w:rsidRPr="002B2251" w:rsidRDefault="00993395" w:rsidP="00993395">
            <w:pPr>
              <w:spacing w:after="0" w:line="240" w:lineRule="auto"/>
              <w:ind w:left="136" w:right="169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</w:p>
          <w:p w:rsidR="00993395" w:rsidRPr="002B2251" w:rsidRDefault="00993395" w:rsidP="00993395">
            <w:pPr>
              <w:spacing w:after="0" w:line="240" w:lineRule="auto"/>
              <w:ind w:left="136" w:right="169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</w:p>
          <w:p w:rsidR="00EC1382" w:rsidRPr="00956499" w:rsidRDefault="00EC1382" w:rsidP="00956499">
            <w:pPr>
              <w:spacing w:after="0" w:line="240" w:lineRule="auto"/>
              <w:ind w:right="169"/>
              <w:jc w:val="both"/>
              <w:rPr>
                <w:rFonts w:eastAsia="Times New Roman" w:cs="Times New Roman"/>
                <w:i/>
                <w:lang w:val="hy-AM" w:eastAsia="ru-RU"/>
              </w:rPr>
            </w:pP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146B73" w:rsidRDefault="00CA2266" w:rsidP="00CA226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iCs/>
                <w:color w:val="FF0000"/>
                <w:lang w:val="hy-AM" w:eastAsia="ru-RU"/>
              </w:rPr>
              <w:t xml:space="preserve"> 32</w:t>
            </w:r>
            <w:r>
              <w:rPr>
                <w:rFonts w:ascii="Courier New" w:eastAsia="Times New Roman" w:hAnsi="Courier New" w:cs="Courier New"/>
                <w:b/>
                <w:i/>
                <w:iCs/>
                <w:color w:val="FF0000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color w:val="FF0000"/>
                <w:lang w:val="hy-AM" w:eastAsia="ru-RU"/>
              </w:rPr>
              <w:t>190 000</w:t>
            </w:r>
            <w:r w:rsidR="00114306" w:rsidRPr="00CA2266">
              <w:rPr>
                <w:rFonts w:ascii="GHEA Grapalat" w:eastAsia="Times New Roman" w:hAnsi="GHEA Grapalat" w:cs="Times New Roman"/>
                <w:b/>
                <w:i/>
                <w:iCs/>
                <w:color w:val="FF0000"/>
                <w:lang w:eastAsia="ru-RU"/>
              </w:rPr>
              <w:t xml:space="preserve"> </w:t>
            </w:r>
            <w:r w:rsidR="000A22E9">
              <w:rPr>
                <w:rFonts w:ascii="GHEA Grapalat" w:eastAsia="Times New Roman" w:hAnsi="GHEA Grapalat" w:cs="Times New Roman"/>
                <w:b/>
                <w:i/>
                <w:iCs/>
                <w:color w:val="FF0000"/>
                <w:lang w:val="hy-AM" w:eastAsia="ru-RU"/>
              </w:rPr>
              <w:t xml:space="preserve">ՀՀ </w:t>
            </w:r>
            <w:proofErr w:type="spellStart"/>
            <w:r w:rsidR="00114306" w:rsidRPr="00CA2266">
              <w:rPr>
                <w:rFonts w:ascii="GHEA Grapalat" w:eastAsia="Times New Roman" w:hAnsi="GHEA Grapalat" w:cs="Times New Roman"/>
                <w:b/>
                <w:i/>
                <w:iCs/>
                <w:color w:val="FF0000"/>
                <w:lang w:eastAsia="ru-RU"/>
              </w:rPr>
              <w:t>դրամ</w:t>
            </w:r>
            <w:proofErr w:type="spellEnd"/>
            <w:r w:rsidR="00114306" w:rsidRPr="00CA2266">
              <w:rPr>
                <w:rFonts w:ascii="GHEA Grapalat" w:eastAsia="Times New Roman" w:hAnsi="GHEA Grapalat" w:cs="Times New Roman"/>
                <w:b/>
                <w:iCs/>
                <w:color w:val="FF0000"/>
                <w:lang w:eastAsia="ru-RU"/>
              </w:rPr>
              <w:t xml:space="preserve"> (</w:t>
            </w:r>
            <w:r w:rsidRPr="00CA2266">
              <w:rPr>
                <w:rFonts w:ascii="GHEA Grapalat" w:eastAsia="Times New Roman" w:hAnsi="GHEA Grapalat" w:cs="Times New Roman"/>
                <w:b/>
                <w:iCs/>
                <w:color w:val="FF0000"/>
                <w:lang w:val="hy-AM" w:eastAsia="ru-RU"/>
              </w:rPr>
              <w:t>3</w:t>
            </w:r>
            <w:r w:rsidR="00993395" w:rsidRPr="00CA2266">
              <w:rPr>
                <w:rFonts w:ascii="GHEA Grapalat" w:eastAsia="Times New Roman" w:hAnsi="GHEA Grapalat" w:cs="Times New Roman"/>
                <w:b/>
                <w:iCs/>
                <w:color w:val="FF0000"/>
                <w:lang w:val="hy-AM" w:eastAsia="ru-RU"/>
              </w:rPr>
              <w:t>0</w:t>
            </w:r>
            <w:r w:rsidR="00114306" w:rsidRPr="00CA2266">
              <w:rPr>
                <w:rFonts w:ascii="GHEA Grapalat" w:eastAsia="Times New Roman" w:hAnsi="GHEA Grapalat" w:cs="Arial Unicode"/>
                <w:b/>
                <w:iCs/>
                <w:color w:val="FF0000"/>
                <w:lang w:eastAsia="ru-RU"/>
              </w:rPr>
              <w:t>%</w:t>
            </w:r>
            <w:r w:rsidR="00114306" w:rsidRPr="00CA2266">
              <w:rPr>
                <w:rFonts w:ascii="GHEA Grapalat" w:eastAsia="Times New Roman" w:hAnsi="GHEA Grapalat" w:cs="Times New Roman"/>
                <w:b/>
                <w:iCs/>
                <w:color w:val="FF0000"/>
                <w:lang w:eastAsia="ru-RU"/>
              </w:rPr>
              <w:t>)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ներդրողներ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2E60AD" w:rsidRDefault="002E60A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-</w:t>
            </w:r>
          </w:p>
          <w:p w:rsidR="00146B73" w:rsidRPr="00017A94" w:rsidRDefault="00146B73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տևողությունը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B73" w:rsidRPr="00C40AB9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</w:pPr>
            <w:proofErr w:type="spellStart"/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Սկիզբը</w:t>
            </w:r>
            <w:proofErr w:type="spellEnd"/>
            <w:r w:rsidR="002E60AD"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՝  01 հունիսի, </w:t>
            </w:r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20</w:t>
            </w:r>
            <w:r w:rsidR="002E60AD"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22</w:t>
            </w:r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 xml:space="preserve">թ. </w:t>
            </w:r>
          </w:p>
          <w:p w:rsidR="00114306" w:rsidRPr="002E60AD" w:rsidRDefault="00114306" w:rsidP="002E60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proofErr w:type="spellStart"/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Տևողությունը</w:t>
            </w:r>
            <w:proofErr w:type="spellEnd"/>
            <w:r w:rsidR="002E60AD"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՝ 5 ամիս</w:t>
            </w:r>
          </w:p>
        </w:tc>
      </w:tr>
      <w:tr w:rsidR="00017A94" w:rsidRPr="00DD2525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ծախսերը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2E50" w:rsidRPr="002E60AD" w:rsidRDefault="00956499" w:rsidP="00956499">
            <w:pPr>
              <w:pStyle w:val="a6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Ծածսերը մանրամասն կներկայացվեն նախագծանախահաշվային փաստաթղթերի կազմումից հետո։</w:t>
            </w:r>
          </w:p>
        </w:tc>
      </w:tr>
      <w:tr w:rsidR="00017A94" w:rsidRPr="00017A94" w:rsidTr="00017A94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14306" w:rsidRPr="00017A94" w:rsidRDefault="00956499" w:rsidP="00C40AB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31</w:t>
            </w:r>
            <w:r w:rsidR="00114306" w:rsidRPr="00017A9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 w:rsidR="00C40AB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հունվարի, </w:t>
            </w:r>
            <w:r w:rsidR="00114306" w:rsidRPr="00017A9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20</w:t>
            </w:r>
            <w:r w:rsidR="00C40AB9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22</w:t>
            </w:r>
            <w:r w:rsidR="00114306" w:rsidRPr="00017A9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թ.</w:t>
            </w:r>
          </w:p>
        </w:tc>
      </w:tr>
    </w:tbl>
    <w:p w:rsidR="00114306" w:rsidRPr="00114306" w:rsidRDefault="00114306" w:rsidP="0011430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60AD" w:rsidRDefault="002E60AD" w:rsidP="002E60AD">
      <w:pPr>
        <w:tabs>
          <w:tab w:val="center" w:pos="5220"/>
        </w:tabs>
        <w:spacing w:after="0"/>
        <w:rPr>
          <w:rFonts w:ascii="GHEA Mariam" w:hAnsi="GHEA Mariam"/>
          <w:b/>
          <w:iCs/>
          <w:lang w:val="hy-AM"/>
        </w:rPr>
      </w:pPr>
    </w:p>
    <w:p w:rsidR="00956499" w:rsidRPr="003C59A3" w:rsidRDefault="002E60AD" w:rsidP="00956499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  <w:r>
        <w:rPr>
          <w:rFonts w:ascii="GHEA Mariam" w:hAnsi="GHEA Mariam"/>
          <w:b/>
          <w:iCs/>
          <w:lang w:val="hy-AM"/>
        </w:rPr>
        <w:t xml:space="preserve">           </w:t>
      </w:r>
      <w:proofErr w:type="spellStart"/>
      <w:r w:rsidR="00956499"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Համայնքի</w:t>
      </w:r>
      <w:proofErr w:type="spellEnd"/>
      <w:r w:rsidR="00956499"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956499"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տնտեսական</w:t>
      </w:r>
      <w:proofErr w:type="spellEnd"/>
      <w:r w:rsidR="00956499"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="00956499"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պատասխանատու</w:t>
      </w:r>
      <w:proofErr w:type="spellEnd"/>
      <w:r w:rsidR="00956499"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 xml:space="preserve">               Լիլիթ Պետրոսյան</w:t>
      </w:r>
    </w:p>
    <w:p w:rsidR="00956499" w:rsidRPr="003C59A3" w:rsidRDefault="00956499" w:rsidP="00956499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  <w:r w:rsidRPr="003C59A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Հեռախոսահամարը, էլեկտրոնային փոստը</w:t>
      </w:r>
      <w:r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 xml:space="preserve">         +37493000352   </w:t>
      </w:r>
      <w:r w:rsidRPr="003C59A3"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>lilpetrossiann@gmail.com</w:t>
      </w:r>
    </w:p>
    <w:p w:rsidR="00956499" w:rsidRPr="003C59A3" w:rsidRDefault="00956499" w:rsidP="0095649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3C59A3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956499" w:rsidRPr="00114306" w:rsidRDefault="00956499" w:rsidP="0095649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</w:t>
      </w:r>
    </w:p>
    <w:p w:rsidR="00956499" w:rsidRPr="00114306" w:rsidRDefault="00956499" w:rsidP="0095649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4168"/>
      </w:tblGrid>
      <w:tr w:rsidR="00956499" w:rsidRPr="00114306" w:rsidTr="004F395E">
        <w:trPr>
          <w:tblCellSpacing w:w="7" w:type="dxa"/>
          <w:jc w:val="center"/>
        </w:trPr>
        <w:tc>
          <w:tcPr>
            <w:tcW w:w="0" w:type="auto"/>
            <w:hideMark/>
          </w:tcPr>
          <w:p w:rsidR="00956499" w:rsidRPr="00114306" w:rsidRDefault="00956499" w:rsidP="004F395E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1430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>Համայնքի</w:t>
            </w:r>
            <w:proofErr w:type="spellEnd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 xml:space="preserve"> 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6499" w:rsidRPr="003C59A3" w:rsidRDefault="00956499" w:rsidP="004F395E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11430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eastAsia="Times New Roman" w:cs="Times New Roman"/>
                <w:b/>
                <w:bCs/>
                <w:sz w:val="21"/>
                <w:lang w:val="hy-AM"/>
              </w:rPr>
              <w:t>Դավիթ Մինասյան</w:t>
            </w:r>
          </w:p>
          <w:p w:rsidR="00956499" w:rsidRPr="00114306" w:rsidRDefault="00956499" w:rsidP="004F395E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անունը</w:t>
            </w:r>
            <w:proofErr w:type="spellEnd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ազգանունը</w:t>
            </w:r>
            <w:proofErr w:type="spellEnd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</w:tr>
    </w:tbl>
    <w:p w:rsidR="00956499" w:rsidRPr="00114306" w:rsidRDefault="00956499" w:rsidP="00956499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4306" w:rsidRPr="002E60AD" w:rsidRDefault="00114306" w:rsidP="00956499">
      <w:pPr>
        <w:tabs>
          <w:tab w:val="center" w:pos="5220"/>
        </w:tabs>
        <w:spacing w:after="0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2E60AD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p w:rsidR="00114306" w:rsidRPr="002E60AD" w:rsidRDefault="00114306" w:rsidP="00114306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2E60AD">
        <w:rPr>
          <w:rFonts w:ascii="Arial Unicode" w:eastAsia="Times New Roman" w:hAnsi="Arial Unicode" w:cs="Times New Roman"/>
          <w:i/>
          <w:iCs/>
          <w:color w:val="000000"/>
          <w:sz w:val="21"/>
          <w:lang w:val="hy-AM" w:eastAsia="ru-RU"/>
        </w:rPr>
        <w:t>Կ. Տ</w:t>
      </w:r>
    </w:p>
    <w:sectPr w:rsidR="00114306" w:rsidRPr="002E60AD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338"/>
    <w:multiLevelType w:val="hybridMultilevel"/>
    <w:tmpl w:val="3AD8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06"/>
    <w:rsid w:val="00017A94"/>
    <w:rsid w:val="0005295B"/>
    <w:rsid w:val="00061A4D"/>
    <w:rsid w:val="00086BE3"/>
    <w:rsid w:val="000A22E9"/>
    <w:rsid w:val="00114306"/>
    <w:rsid w:val="00146B73"/>
    <w:rsid w:val="00216191"/>
    <w:rsid w:val="00290DB0"/>
    <w:rsid w:val="002E60AD"/>
    <w:rsid w:val="0039242B"/>
    <w:rsid w:val="003D2591"/>
    <w:rsid w:val="00401ADB"/>
    <w:rsid w:val="00416BEB"/>
    <w:rsid w:val="00420F5E"/>
    <w:rsid w:val="004436AE"/>
    <w:rsid w:val="00463A84"/>
    <w:rsid w:val="004E48D1"/>
    <w:rsid w:val="005C0E29"/>
    <w:rsid w:val="00860C13"/>
    <w:rsid w:val="00956499"/>
    <w:rsid w:val="009855E8"/>
    <w:rsid w:val="00993395"/>
    <w:rsid w:val="00994B66"/>
    <w:rsid w:val="009F5E27"/>
    <w:rsid w:val="00A54A15"/>
    <w:rsid w:val="00A72E50"/>
    <w:rsid w:val="00A73EE9"/>
    <w:rsid w:val="00AB7D2A"/>
    <w:rsid w:val="00BA6F73"/>
    <w:rsid w:val="00BD307A"/>
    <w:rsid w:val="00C01BEB"/>
    <w:rsid w:val="00C40AB9"/>
    <w:rsid w:val="00C844B4"/>
    <w:rsid w:val="00CA2266"/>
    <w:rsid w:val="00D00A5D"/>
    <w:rsid w:val="00D869CB"/>
    <w:rsid w:val="00D9708C"/>
    <w:rsid w:val="00DD2525"/>
    <w:rsid w:val="00EA100C"/>
    <w:rsid w:val="00EC1382"/>
    <w:rsid w:val="00F22243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290DB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290DB0"/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2E60AD"/>
    <w:pPr>
      <w:spacing w:after="0" w:line="240" w:lineRule="auto"/>
    </w:pPr>
    <w:rPr>
      <w:rFonts w:eastAsiaTheme="minorEastAsia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290DB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290DB0"/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2E60AD"/>
    <w:pPr>
      <w:spacing w:after="0" w:line="240" w:lineRule="auto"/>
    </w:pPr>
    <w:rPr>
      <w:rFonts w:eastAsiaTheme="minorEastAsia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HAdmin</dc:creator>
  <cp:lastModifiedBy>Gayane</cp:lastModifiedBy>
  <cp:revision>4</cp:revision>
  <cp:lastPrinted>2022-01-19T08:58:00Z</cp:lastPrinted>
  <dcterms:created xsi:type="dcterms:W3CDTF">2022-03-25T11:22:00Z</dcterms:created>
  <dcterms:modified xsi:type="dcterms:W3CDTF">2022-04-29T07:40:00Z</dcterms:modified>
</cp:coreProperties>
</file>