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50180B55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45778FE0" w14:textId="71AFF69C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Հավելված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 1</w:t>
      </w:r>
    </w:p>
    <w:p w14:paraId="16D74F9B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Հայաստանի Հանրապետության Արմավիրի մարզի</w:t>
      </w:r>
    </w:p>
    <w:p w14:paraId="5D15AEDF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Փարաքար համայնքի ավագանու </w:t>
      </w:r>
    </w:p>
    <w:p w14:paraId="23E27861" w14:textId="2F04972D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03112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32C">
        <w:rPr>
          <w:rFonts w:ascii="GHEA Grapalat" w:hAnsi="GHEA Grapalat"/>
          <w:sz w:val="20"/>
          <w:szCs w:val="20"/>
          <w:lang w:val="hy-AM"/>
        </w:rPr>
        <w:t xml:space="preserve">նոյեմբերի </w:t>
      </w:r>
      <w:r w:rsidR="00C12BF6">
        <w:rPr>
          <w:rFonts w:ascii="GHEA Grapalat" w:hAnsi="GHEA Grapalat"/>
          <w:sz w:val="20"/>
          <w:szCs w:val="20"/>
          <w:lang w:val="hy-AM"/>
        </w:rPr>
        <w:t>24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-ի թիվ </w:t>
      </w:r>
      <w:r w:rsidR="00A51166">
        <w:rPr>
          <w:rFonts w:ascii="Cambria Math" w:hAnsi="Cambria Math"/>
          <w:sz w:val="20"/>
          <w:szCs w:val="20"/>
          <w:lang w:val="hy-AM"/>
        </w:rPr>
        <w:t>104-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Ն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որոշման </w:t>
      </w:r>
    </w:p>
    <w:p w14:paraId="669474F5" w14:textId="77777777" w:rsidR="001D6081" w:rsidRPr="00CC5B62" w:rsidRDefault="001D6081" w:rsidP="001D6081">
      <w:pPr>
        <w:ind w:left="567" w:hanging="567"/>
        <w:jc w:val="right"/>
        <w:rPr>
          <w:rFonts w:ascii="GHEA Grapalat" w:hAnsi="GHEA Grapalat"/>
          <w:sz w:val="20"/>
          <w:szCs w:val="20"/>
          <w:lang w:val="hy-AM"/>
        </w:rPr>
      </w:pPr>
    </w:p>
    <w:p w14:paraId="52062EC7" w14:textId="64C26708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ԿԱՐԳ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ԿԱՐԳԸ ՍԱՀՄԱՆԵԼՈՒ ՄԱՍԻՆ</w:t>
      </w:r>
    </w:p>
    <w:p w14:paraId="523D5C96" w14:textId="762ADDEB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</w:r>
      <w:r w:rsidR="004B75F8"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ԸՆԴՀԱՆՈՒՐ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ԴՐՈՒՅԹՆԵՐ</w:t>
      </w:r>
    </w:p>
    <w:p w14:paraId="1715CD99" w14:textId="1BA2A99D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Սույն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 xml:space="preserve">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 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կարգավորվում են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 տեղադրելու կարգ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ի հետ կապված հարաբերություններ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ը (այսուհետ՝ կարգ)։ </w:t>
      </w:r>
    </w:p>
    <w:p w14:paraId="3A7D17A9" w14:textId="73FD3E2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Արտաքին գովազդն (այսուհետ՝ գովազդ) իրավաբանական կամ ֆիզիկական անձանց, ապրանքների, գաղափարների կամ նախաձեռնությունների մասին տեղեկությունների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6C01874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3.   Հայաստանի Հանրապետության կառավարության 2002 թվականի մարտի 19-ի N 270 որոշման պահանջներին համապատասխան տեղադրվող ցուցանակների վրա զետեղվող տեղեկատվությունը գովազդ չի համարվում։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11AED92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4.   Սույն կարգը տարածվում է բոլոր այն տարածքների վրա, որտեղ պետք է տեղադրվի գովազդը։</w:t>
      </w:r>
    </w:p>
    <w:p w14:paraId="7BCD6F7A" w14:textId="38AD1325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5.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սեփականություն համարվող հողամասի վրա գովազդի միջոց տեղադրելու համար Հայաստանի Հանրապետության հողային օրենսգրքով սահմանված կարգով, </w:t>
      </w:r>
      <w:r w:rsidR="00A96DE1"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կարգին և պայմաններին համապատասխան,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 նախապատվության իրավունքով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երկարաձգելու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պայմանով։</w:t>
      </w:r>
    </w:p>
    <w:p w14:paraId="133A920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6.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490025C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7.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 տեղադրելու թույլտվության մասին որոշման նախագծին կցվում է գովազդատուի ու տարածքի սեփականատիրոջ միջև կնքված պայմանագրի պատճենը։</w:t>
      </w:r>
    </w:p>
    <w:p w14:paraId="25B60EF9" w14:textId="72CE43A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8.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 xml:space="preserve">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ՀՀ Առողջապահության նախարարության թույլտվության առկայության դեպքու՝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կառավարության 2015 թվականի նոյեմբերի 26-ի N 1422-Ն որոշման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 համապատասխան</w:t>
      </w:r>
      <w:r w:rsidRPr="00CC5B62">
        <w:rPr>
          <w:rFonts w:ascii="GHEA Grapalat" w:hAnsi="GHEA Grapalat" w:cs="Sylfaen"/>
          <w:sz w:val="20"/>
          <w:szCs w:val="20"/>
          <w:lang w:val="hy-AM"/>
        </w:rPr>
        <w:t>։</w:t>
      </w:r>
    </w:p>
    <w:p w14:paraId="23966F20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5BCEBBAF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23DCEA1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1B5593B" w14:textId="250314B3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ԹՈՒՅԼՏՎՈՒԹՅՈՒՆԸ</w:t>
      </w:r>
    </w:p>
    <w:p w14:paraId="052D26F2" w14:textId="7E069D5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տարածքում 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 որոշմամբ։</w:t>
      </w:r>
    </w:p>
    <w:p w14:paraId="303BC4B7" w14:textId="75A3A9F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10.   Համայնքի ղեկավարի որոշմանը կցվում են թույլտվությունը և գովազդի էսքիզը՝ համաձայն Ձև 1-ի և Ձև 2-ի։</w:t>
      </w:r>
    </w:p>
    <w:p w14:paraId="7FF68029" w14:textId="7857AE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11. Գովազդային միջոց տեղադրելու համար գովազդատուն հայտ է ներկայացնում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ղեկավարին` նշելով իր անունը, ազգանունը, հաշվառման վայրը, գովազդի տեղադրման վայրը և ժամկետը։</w:t>
      </w:r>
    </w:p>
    <w:p w14:paraId="2E9FA360" w14:textId="20F5545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12.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3D4B64BB" w14:textId="12EBE1DE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գովազդի միջոց տեղադրելու համար գովազդատուից 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տրվում է գովազդտեղադրելու թույլտվություն, որում նշվում են՝ գովազդատուի անվանումը, գովազդի չափերը, տեղադրման ձևը, գովազդային նյութերի անվանումը, թույլտվության գործողության ժամկետը և կցվում է գովազդի էսքիզը։</w:t>
      </w:r>
    </w:p>
    <w:p w14:paraId="10641F05" w14:textId="6C0772B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14.</w:t>
      </w:r>
      <w:r w:rsidR="001B5EEF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Թույլտվության որոշման նախագծերը նախապատրաստում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համայնքապետարանի աշխատակազմի քաղաքաշինության ոլորտը կարգավորող բաժինը կամ համապատասխան համայնքային պաշտոնատար անձը։</w:t>
      </w:r>
    </w:p>
    <w:p w14:paraId="6C06C86C" w14:textId="3E7B15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15.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 Սույն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877BB6" w:rsidRPr="00CC5B62">
        <w:rPr>
          <w:rFonts w:ascii="GHEA Grapalat" w:hAnsi="GHEA Grapalat" w:cs="Sylfaen"/>
          <w:sz w:val="20"/>
          <w:szCs w:val="20"/>
          <w:lang w:val="hy-AM"/>
        </w:rPr>
        <w:t>5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-րդ կետի համապատասխան՝ հատկացված տարածքի նույն հասցեում գովազդ տեղադրելու համար մեկից ավելի գովազդատուների հայտերի առկայության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5B43CD9F" w14:textId="2E15BE2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Գովազդի միջոց տեղադրելու վերաբերյալ գովազդատուի հայտը 15 օրյա ժամկետում կարող է մերժվել այն դեպքում եթե՝</w:t>
      </w:r>
    </w:p>
    <w:p w14:paraId="5334264D" w14:textId="64CD889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2-րդ անգամ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ներկայացված փաստաթղթերը չեն համապատասխանում սույն կարգի և պայմանների պահանջներին.</w:t>
      </w:r>
    </w:p>
    <w:p w14:paraId="12AE342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խախտվում են «Գովազդի մասին», «Լեզվի մասին» Հայաստանի Հանրապետության օրենքների և այլ իրավական ակտերի պահանջները.</w:t>
      </w:r>
    </w:p>
    <w:p w14:paraId="4012E63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3)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0170BCC" w14:textId="132C02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միջոց տեղադրելու </w:t>
      </w:r>
      <w:r w:rsidR="005E4CBD" w:rsidRPr="00CC5B62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մերժելու դեպքում՝ պետք է հստակ նշվեն մերժման պատճառներն ու հիմքերը։</w:t>
      </w:r>
    </w:p>
    <w:p w14:paraId="03398927" w14:textId="77777777" w:rsid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տեղադրումը կամ արդեն տեղադրված գովազդվող տեղեկատվության </w:t>
      </w:r>
    </w:p>
    <w:p w14:paraId="69E1469B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02D58DE3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7F2C6AF2" w14:textId="0312C885" w:rsidR="001D6081" w:rsidRP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փոփոխումը, այդ մասին գրավոր տեղեկացնում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ղեկավարին՝ կից ներկայացնելով համապատասխան պատկերով և գրառումներով գովազդի էսքիզը, որտեղ նշվում են նաև գովազդի արտաքին չափերը։ Գովազդի էսքիզը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համաձայնեցվում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D6081"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ղեկավարի  հետ։</w:t>
      </w:r>
    </w:p>
    <w:p w14:paraId="660FBDF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Գովազդը պետք է համապատասխանի «Գովազդի մասին», «Լեզվի մասին» Հայաստանի Հանրապետության օրենքների, սույն կարգի, պայմանների և այլ իրավական ակտերի պահանջներին։</w:t>
      </w:r>
    </w:p>
    <w:p w14:paraId="04F6ECD2" w14:textId="56572571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20.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 հետ համաձայնեցված նախագծով։ </w:t>
      </w:r>
    </w:p>
    <w:p w14:paraId="0FE7EA1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21.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4F0C37DE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22C80C6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Գովազդտեղադրելու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6F8F98B6" w14:textId="1EE8F4E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24.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Սույն կարգով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72E27626" w14:textId="4126A912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ՏԵՂԱԿԱՆ ՏՈՒՐՔԵՐԻ ԵՎ ՀՈՂՕԳՏԱԳՈՐԾՄԱՆ ՎՃԱՐԻ ՄՈՒԾՄԱՆ ԿԱՐԳԸ</w:t>
      </w:r>
    </w:p>
    <w:p w14:paraId="74DB8FB4" w14:textId="5BEE4A5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25.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ավագանին համայնքի տարածքում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624EEFE" w14:textId="3C48BF6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 հաստատված համապատասխան դրույքաչափերով։</w:t>
      </w:r>
    </w:p>
    <w:p w14:paraId="71F150D3" w14:textId="37F170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նախատեսված հողօգտագործման վճարի չափը սահմանվում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կողմից։</w:t>
      </w:r>
    </w:p>
    <w:p w14:paraId="51B6A497" w14:textId="3DA5CE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համապատասխան վճարված գումարներն ուղղվում են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բյուջե։</w:t>
      </w:r>
    </w:p>
    <w:p w14:paraId="16179A8C" w14:textId="5ECC1B1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2290A5E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22388B59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CAB1056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A259EE6" w14:textId="77777777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Հավելված N2</w:t>
      </w:r>
    </w:p>
    <w:p w14:paraId="504DA6D5" w14:textId="3CBB0AC1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ՀՀ Արմավիրի մարզի </w:t>
      </w:r>
      <w:r w:rsidR="00344F17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DD0B256" w14:textId="02AADCCC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202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>3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C12BF6">
        <w:rPr>
          <w:rFonts w:ascii="GHEA Grapalat" w:hAnsi="GHEA Grapalat" w:cs="Sylfaen"/>
          <w:sz w:val="20"/>
          <w:szCs w:val="20"/>
          <w:lang w:val="hy-AM"/>
        </w:rPr>
        <w:t>նոյեմբերի 24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-ի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N</w:t>
      </w:r>
      <w:r w:rsidR="005E1287">
        <w:rPr>
          <w:rFonts w:ascii="GHEA Grapalat" w:hAnsi="GHEA Grapalat" w:cs="Sylfaen"/>
          <w:sz w:val="20"/>
          <w:szCs w:val="20"/>
          <w:lang w:val="hy-AM"/>
        </w:rPr>
        <w:t xml:space="preserve"> 104-Ն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որոշման</w:t>
      </w:r>
    </w:p>
    <w:p w14:paraId="2A567BC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52D6BE9B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ՊԱՅՄԱՆՆԵՐ </w:t>
      </w:r>
    </w:p>
    <w:p w14:paraId="135B2730" w14:textId="309B7B2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344F17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</w:t>
      </w:r>
    </w:p>
    <w:p w14:paraId="7EE01BAE" w14:textId="30D4F545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ԸՆԴՀԱՆՈՒՐ ԴՐՈՒՅԹՆԵՐ</w:t>
      </w:r>
    </w:p>
    <w:p w14:paraId="7E4C5413" w14:textId="6EB1B06B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1.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Courier New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51424BB8" w14:textId="24054D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775FC48E" w14:textId="3B170DE4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ԳՈՎԱԶԴԻ ՄԻՋՈՑՆԵՐԸ</w:t>
      </w:r>
    </w:p>
    <w:p w14:paraId="30047F50" w14:textId="20B2EE3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3.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ովազդի միջոց են համարվում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3794E021" w14:textId="108B318F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ՊԱՅՄԱՆՆԵՐԸ</w:t>
      </w:r>
    </w:p>
    <w:p w14:paraId="6567111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4.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 տեղադրելուն ներկայացվող պահանջները՝</w:t>
      </w:r>
    </w:p>
    <w:p w14:paraId="3E0703D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միջոցները չպետք է՝</w:t>
      </w:r>
    </w:p>
    <w:p w14:paraId="2E2BCF5D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ա.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1BEDE5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սահմանափակեն տեսանելիությանը ավտոճանապարհների վրա.</w:t>
      </w:r>
    </w:p>
    <w:p w14:paraId="72650C0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առաջացնեն երթևեկության մասնակիցների կուրացում լույսով, այդ թվում նաև անդրադարձող.</w:t>
      </w:r>
    </w:p>
    <w:p w14:paraId="298BEA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արգելք հանդիսանան հետիոտնի շարժմանը.</w:t>
      </w:r>
    </w:p>
    <w:p w14:paraId="77B698E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ե.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3313EC1F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ցանկացած տիպի գովազդի միջոցների տեղադրումը պետք է հիմնավորել համապատասխան նախագծային և տեսողական ընկալման դիտակետից.</w:t>
      </w:r>
    </w:p>
    <w:p w14:paraId="1E5628D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 տեղադրել չի թույլատրվում՝</w:t>
      </w:r>
    </w:p>
    <w:p w14:paraId="6A68C5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507438F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15BA41A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2574BEE4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0ACBFEE8" w14:textId="2E64A34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4EFEC819" w14:textId="564A23FE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.ԳՈՎԱԶԴԻ ԱՌԱՆՁԻՆ ՄԻՋՈՑՆԵՐԻ ՏԵՍԱԿՆԵՐԸ</w:t>
      </w:r>
    </w:p>
    <w:p w14:paraId="1F4F3B4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3DA2D91B" w14:textId="77777777" w:rsidR="001D6081" w:rsidRPr="00CC5B62" w:rsidRDefault="001D6081" w:rsidP="005F348D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Տեղեկատու դաշտի չափի տեսակներն են՝</w:t>
      </w:r>
    </w:p>
    <w:p w14:paraId="2B6FBC5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մեծ չափերի - 3մx4մ, 3մx6մ և այլ չափերի</w:t>
      </w:r>
    </w:p>
    <w:p w14:paraId="789A610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միջին չափերի - 1.8մx1.2մ, 2մx3մ</w:t>
      </w:r>
    </w:p>
    <w:p w14:paraId="55882AB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փոքր չափերի - 0.6մx0.9մ և ավելի փոքր չափերի.</w:t>
      </w:r>
    </w:p>
    <w:p w14:paraId="63DAC581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վահանակներին ներկայացվող պահանջներն են՝</w:t>
      </w:r>
    </w:p>
    <w:p w14:paraId="5AD7D3B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երկկողմանի կատարում</w:t>
      </w:r>
    </w:p>
    <w:p w14:paraId="24E1AB8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007E6603" w14:textId="392BA3F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0C1C4042" w14:textId="5EA137C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հատվածում տեղադրվող տեղեկատու դաշտով գովազդային վահանակի կրող հիմնասյան դիրքը պետք է լինի միայն ուղղահայաց.</w:t>
      </w:r>
    </w:p>
    <w:p w14:paraId="32D9DC2D" w14:textId="244B8B3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5)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համայնքում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6AE0722A" w14:textId="0BBED885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6)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հատվածից դուրս կարող են լինել 1.8մx 1.2մ, 3մx4մ, 3մx6մ տեղեկատու դաշտով և այլ չափերի վահանակներ.</w:t>
      </w:r>
    </w:p>
    <w:p w14:paraId="3F88A63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7)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մայրուղիներում և պողոտաներում մեկ ուղղությամբ երկու հարևան վահանակների միջև հեռավորությունը պետք է կազմի առնվազն՝</w:t>
      </w:r>
    </w:p>
    <w:p w14:paraId="785D4BE4" w14:textId="12735EF1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15քմ – 18քմ և այլ չափերի 150մ-200մ</w:t>
      </w:r>
    </w:p>
    <w:p w14:paraId="2E3567B6" w14:textId="6F0DFC6B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10քմ – 15 քմ՝ 100մ – 150մ</w:t>
      </w:r>
    </w:p>
    <w:p w14:paraId="51D86A96" w14:textId="5A57FA7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50մ – 75մ</w:t>
      </w:r>
    </w:p>
    <w:p w14:paraId="767DE28B" w14:textId="52F66F0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30մ – 50մ</w:t>
      </w:r>
    </w:p>
    <w:p w14:paraId="5668D778" w14:textId="530F254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15մ – 25մ</w:t>
      </w:r>
    </w:p>
    <w:p w14:paraId="0F1F02D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զ.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 2քմ՝ 10մ – 15մ.</w:t>
      </w:r>
    </w:p>
    <w:p w14:paraId="33BDC42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8)</w:t>
      </w: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121C082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10քմ – 12քմ՝ 50մ – 75մ</w:t>
      </w:r>
    </w:p>
    <w:p w14:paraId="5870B7A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30մ – 50մ</w:t>
      </w:r>
    </w:p>
    <w:p w14:paraId="7742371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20մ – 30մ</w:t>
      </w:r>
    </w:p>
    <w:p w14:paraId="42485AC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10մ – 20մ</w:t>
      </w:r>
    </w:p>
    <w:p w14:paraId="6CCE59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2քմ՝ 10մ.</w:t>
      </w:r>
    </w:p>
    <w:p w14:paraId="433C5298" w14:textId="07151F29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9)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7C3974A5" w14:textId="6021830E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6.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Շենքերի, շինությունների, ինչպես նաև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 համայնքի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բարեկարգման տարրերի վրա տեղադրվող գովազդի և տեղեկատվության մնայուն միջոցների տեսակներն են.</w:t>
      </w:r>
    </w:p>
    <w:p w14:paraId="433CDF91" w14:textId="505914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1159A0C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367AE49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Տանիքային կայանքները պետք է ունենան հակահրդեհային և հոսանքի վթարային անջատման համակարգ։</w:t>
      </w:r>
    </w:p>
    <w:p w14:paraId="23A041F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Ամրակցման տարրերը, ինչպես նաև կոնստրուկցիայի կրող մասի հակառակ կողմը պետք է ծածկվեն դեկորատիվ պանելով։</w:t>
      </w:r>
    </w:p>
    <w:p w14:paraId="560F2A52" w14:textId="047928D4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79109D20" w14:textId="7813C58F" w:rsidR="009D4F52" w:rsidRPr="00CC5B62" w:rsidRDefault="005F348D" w:rsidP="005F348D">
      <w:pPr>
        <w:spacing w:after="0"/>
        <w:ind w:left="450" w:hanging="45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2)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Պատի մեծանկարններ (պաննո) են կոչվում գովազդի այն միջոցները, որոնք տեղադրվում են շինությունների պատերին հետևյալ ձևերով՝</w:t>
      </w:r>
    </w:p>
    <w:p w14:paraId="1ED76F39" w14:textId="275BBE0B" w:rsidR="001D6081" w:rsidRPr="00CC5B62" w:rsidRDefault="001D6081" w:rsidP="005F348D">
      <w:pPr>
        <w:spacing w:after="0"/>
        <w:ind w:left="450" w:hanging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պատկեր (տեղեկատվական դաշտ), որն անմիջապես շերտածածկում է պատը, պատկերի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 xml:space="preserve">  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կոնստրուկցիան հավաքվում է ամրակցման տարրերից, հիմնակմախքից և տեղեկատու դաշտից.</w:t>
      </w:r>
    </w:p>
    <w:p w14:paraId="49D2929B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կատարվում են անհատական նախագծի հիման վրա.</w:t>
      </w:r>
    </w:p>
    <w:p w14:paraId="2E4F274A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պարտադիր պետք է ունենան համապատասխան փորձաքննություն անցած կոնստրուկցիաների նախագիծ.</w:t>
      </w:r>
    </w:p>
    <w:p w14:paraId="2DA319B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մեծանկարների տեղեկատու դաշտի մակերեսը որոշվում է կոնստրուկցիայի կամ անմիջական չափերով։</w:t>
      </w:r>
    </w:p>
    <w:p w14:paraId="651DBD5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0F6BB1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Բարձակները պետք է լինեն երկկողմանի տեսքով և ունենան ներքին լուսավորում։</w:t>
      </w:r>
    </w:p>
    <w:p w14:paraId="5473D8B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</w:t>
      </w:r>
    </w:p>
    <w:p w14:paraId="7B4EA8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Շահագործման անվտանգության նպատակով բարձակները տեղադրվում են հողի մակերևույթից ոչ պակաս, քան 3 մետր բարձրության վրա։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</w:p>
    <w:p w14:paraId="13AD6CC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</w:p>
    <w:p w14:paraId="7F33C93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Բարձակի տեղեկատու դաշտի մակերեսը հաշվարկվում է երկու կողմերիընդհանուր մակերեսով։</w:t>
      </w:r>
    </w:p>
    <w:p w14:paraId="00BB2D88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7.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27CE794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հեռավորությունն իրարից պետք է լինի 50մ-ից ոչ պակաս։</w:t>
      </w:r>
    </w:p>
    <w:p w14:paraId="370F351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բարձրությունը պետք է լինի երթևեկության գծի համեմատ 5մ-ից ոչ պակաս։</w:t>
      </w:r>
    </w:p>
    <w:p w14:paraId="5D75983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Տեղեկատու դաշտի մակերեսը որոշվում է երկու կողմերի մակերեսով։</w:t>
      </w:r>
    </w:p>
    <w:p w14:paraId="035CCC0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8.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Էկրանավորող սարքավորումները գովազդի և տեղեկատվության միջոց են։</w:t>
      </w:r>
    </w:p>
    <w:p w14:paraId="1A0BC07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1)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FE2AD14" w14:textId="05967C2C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Հարթ պատկերների համար նախատեսված տեղեկատու դաշտի մակերեսը որոշվում է էկրանավորող պատկերի մակերեսով։</w:t>
      </w:r>
    </w:p>
    <w:p w14:paraId="4616C60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72B825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 թույլատրվող արագությամբ փողոցների համար մեկ ուղղությամբ երկու վահանակների միջև հեռավորությունը՝</w:t>
      </w:r>
    </w:p>
    <w:p w14:paraId="1D7359F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18քմ – 150մ</w:t>
      </w:r>
    </w:p>
    <w:p w14:paraId="6D50242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15քմ – 100մ</w:t>
      </w:r>
    </w:p>
    <w:p w14:paraId="36873B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6քմ – 50մ</w:t>
      </w:r>
    </w:p>
    <w:p w14:paraId="7D0C9B2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2քմ – 25մ</w:t>
      </w:r>
    </w:p>
    <w:p w14:paraId="67A915E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կմ/ժամ թույլատրվող արագությունից պակաս փողոցների համար մեկ ուղղությամբ երկու հարևան վահանակների միջև հեռավորությունը՝</w:t>
      </w:r>
    </w:p>
    <w:p w14:paraId="5CBA7777" w14:textId="79266518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18քմ – 80-100մ</w:t>
      </w:r>
    </w:p>
    <w:p w14:paraId="7885F8AD" w14:textId="5101440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6քմ – 45-50մ</w:t>
      </w:r>
    </w:p>
    <w:p w14:paraId="46A20CFE" w14:textId="389A9E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2քմ – 20-30մ</w:t>
      </w:r>
    </w:p>
    <w:p w14:paraId="51D947C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17A2D55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11.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5CE01C3D" w14:textId="4060054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="009D4F52" w:rsidRPr="00CC5B62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ղեկավարի որոշմամբ։</w:t>
      </w:r>
    </w:p>
    <w:p w14:paraId="1CA826A1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9DEB97D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07EE9CB" w14:textId="77777777" w:rsidR="001D6081" w:rsidRPr="00CC5B62" w:rsidRDefault="001D6081" w:rsidP="001D6081">
      <w:pPr>
        <w:pStyle w:val="NormalWeb"/>
        <w:ind w:left="567" w:hanging="567"/>
        <w:jc w:val="right"/>
        <w:rPr>
          <w:rStyle w:val="Strong"/>
          <w:color w:val="000000"/>
          <w:sz w:val="20"/>
          <w:szCs w:val="20"/>
          <w:lang w:val="hy-AM"/>
        </w:rPr>
      </w:pPr>
    </w:p>
    <w:p w14:paraId="07C1C3EB" w14:textId="77777777" w:rsidR="001D6081" w:rsidRPr="00CC5B62" w:rsidRDefault="001D6081" w:rsidP="001D6081">
      <w:pPr>
        <w:pStyle w:val="NormalWeb"/>
        <w:ind w:left="567" w:hanging="567"/>
        <w:jc w:val="right"/>
        <w:rPr>
          <w:rStyle w:val="Strong"/>
          <w:color w:val="000000"/>
          <w:sz w:val="20"/>
          <w:szCs w:val="20"/>
          <w:lang w:val="hy-AM"/>
        </w:rPr>
      </w:pPr>
    </w:p>
    <w:p w14:paraId="2F85D435" w14:textId="77777777" w:rsidR="001D6081" w:rsidRPr="00CC5B62" w:rsidRDefault="001D6081" w:rsidP="001D6081">
      <w:pPr>
        <w:pStyle w:val="NormalWeb"/>
        <w:ind w:left="567" w:hanging="567"/>
        <w:jc w:val="right"/>
        <w:rPr>
          <w:rStyle w:val="Strong"/>
          <w:color w:val="000000"/>
          <w:sz w:val="20"/>
          <w:szCs w:val="20"/>
          <w:lang w:val="hy-AM"/>
        </w:rPr>
      </w:pPr>
      <w:r w:rsidRPr="00CC5B62">
        <w:rPr>
          <w:rStyle w:val="Strong"/>
          <w:color w:val="000000"/>
          <w:sz w:val="20"/>
          <w:szCs w:val="20"/>
          <w:lang w:val="hy-AM"/>
        </w:rPr>
        <w:t>Ձև 1</w:t>
      </w:r>
    </w:p>
    <w:p w14:paraId="3C2AB3D2" w14:textId="16ACA8CB" w:rsidR="001D6081" w:rsidRPr="00CC5B62" w:rsidRDefault="001D6081" w:rsidP="001D6081">
      <w:pPr>
        <w:pStyle w:val="NormalWeb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Strong"/>
          <w:sz w:val="20"/>
          <w:szCs w:val="20"/>
          <w:lang w:val="hy-AM"/>
        </w:rPr>
        <w:t xml:space="preserve">ԹՈՒՅԼՏՎՈՒԹՅՈՒՆ ԹԻՎ </w:t>
      </w:r>
      <w:r w:rsidR="009D4F52" w:rsidRPr="00CC5B62">
        <w:rPr>
          <w:rStyle w:val="Strong"/>
          <w:sz w:val="20"/>
          <w:szCs w:val="20"/>
          <w:lang w:val="hy-AM"/>
        </w:rPr>
        <w:t xml:space="preserve"> </w:t>
      </w:r>
      <w:r w:rsidR="00986735" w:rsidRPr="00CC5B62">
        <w:rPr>
          <w:rStyle w:val="Strong"/>
          <w:sz w:val="20"/>
          <w:szCs w:val="20"/>
          <w:lang w:val="hy-AM"/>
        </w:rPr>
        <w:t xml:space="preserve"> </w:t>
      </w:r>
      <w:r w:rsidRPr="00CC5B62">
        <w:rPr>
          <w:rStyle w:val="Strong"/>
          <w:sz w:val="20"/>
          <w:szCs w:val="20"/>
          <w:lang w:val="hy-AM"/>
        </w:rPr>
        <w:t xml:space="preserve"> - </w:t>
      </w:r>
    </w:p>
    <w:p w14:paraId="4D414C77" w14:textId="77777777" w:rsidR="001D6081" w:rsidRPr="00CC5B62" w:rsidRDefault="001D6081" w:rsidP="001D6081">
      <w:pPr>
        <w:pStyle w:val="NormalWeb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Strong"/>
          <w:sz w:val="20"/>
          <w:szCs w:val="20"/>
          <w:lang w:val="hy-AM"/>
        </w:rPr>
        <w:t>ՀԱՄԱՅՆՔԻ ՎԱՐՉԱԿԱՆ ՏԱՐԱԾՔՈՒՄ ԱՐՏԱՔԻՆ ԳՈՎԱԶԴ ՏԵՂԱԴՐԵԼՈՒ</w:t>
      </w:r>
    </w:p>
    <w:p w14:paraId="5D1F4E84" w14:textId="77777777" w:rsidR="001D6081" w:rsidRPr="00CC5B62" w:rsidRDefault="001D6081" w:rsidP="001D6081">
      <w:pPr>
        <w:pStyle w:val="NormalWeb"/>
        <w:ind w:left="567" w:hanging="567"/>
        <w:rPr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t>Տրված` «.......</w:t>
      </w:r>
      <w:r w:rsidRPr="00CC5B62">
        <w:rPr>
          <w:rFonts w:cs="Courier New"/>
          <w:sz w:val="20"/>
          <w:szCs w:val="20"/>
          <w:lang w:val="hy-AM"/>
        </w:rPr>
        <w:t>»...................................</w:t>
      </w:r>
      <w:r w:rsidRPr="00CC5B62">
        <w:rPr>
          <w:rStyle w:val="Emphasis"/>
          <w:bCs/>
          <w:sz w:val="20"/>
          <w:szCs w:val="20"/>
          <w:lang w:val="hy-AM"/>
        </w:rPr>
        <w:t>20......թ.</w:t>
      </w:r>
    </w:p>
    <w:p w14:paraId="1513FD44" w14:textId="77777777" w:rsidR="001D6081" w:rsidRPr="00CC5B62" w:rsidRDefault="001D6081" w:rsidP="001D6081">
      <w:pPr>
        <w:pStyle w:val="NormalWeb"/>
        <w:ind w:left="567" w:hanging="567"/>
        <w:rPr>
          <w:rFonts w:cs="Courier New"/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br/>
        <w:t>Թույլատրված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գործունեության անվանումը`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3AE7CEFA" w14:textId="77777777" w:rsidR="001D6081" w:rsidRPr="00CC5B62" w:rsidRDefault="001D6081" w:rsidP="001D6081">
      <w:pPr>
        <w:pStyle w:val="NormalWeb"/>
        <w:ind w:left="567" w:hanging="567"/>
        <w:jc w:val="both"/>
        <w:rPr>
          <w:rFonts w:cs="Courier New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69FC2C47" w14:textId="77777777" w:rsidR="001D6081" w:rsidRPr="00CC5B62" w:rsidRDefault="001D6081" w:rsidP="001D6081">
      <w:pPr>
        <w:pStyle w:val="NormalWeb"/>
        <w:ind w:left="567" w:hanging="567"/>
        <w:rPr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Գովազդի տեղադրման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վայրը/վայրերը և չափերը (քմ)`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b/>
          <w:bCs/>
          <w:i/>
          <w:iCs/>
          <w:sz w:val="20"/>
          <w:szCs w:val="20"/>
          <w:lang w:val="hy-AM"/>
        </w:rPr>
        <w:br/>
      </w: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Թույլտվության գործողության ժամկետը`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rFonts w:cs="GHEA Grapalat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t>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Emphasis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-ից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մինչև 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Emphasis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-ը:</w:t>
      </w:r>
    </w:p>
    <w:p w14:paraId="0A3B895F" w14:textId="77777777" w:rsidR="001D6081" w:rsidRPr="00CC5B62" w:rsidRDefault="001D6081" w:rsidP="001D6081">
      <w:pPr>
        <w:pStyle w:val="NormalWeb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2911B25E" w14:textId="77777777" w:rsidR="001D6081" w:rsidRPr="00CC5B62" w:rsidRDefault="001D6081" w:rsidP="001D6081">
      <w:pPr>
        <w:pStyle w:val="NormalWeb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</w:p>
    <w:p w14:paraId="26F4841C" w14:textId="77777777" w:rsidR="001D6081" w:rsidRPr="00CC5B62" w:rsidRDefault="001D6081" w:rsidP="001D6081">
      <w:pPr>
        <w:ind w:left="567" w:hanging="567"/>
        <w:jc w:val="center"/>
        <w:rPr>
          <w:rStyle w:val="Strong"/>
          <w:rFonts w:ascii="Sylfaen" w:hAnsi="Sylfaen" w:cs="Calibri"/>
          <w:sz w:val="20"/>
          <w:szCs w:val="20"/>
          <w:lang w:val="hy-AM"/>
        </w:rPr>
      </w:pPr>
      <w:r w:rsidRPr="00CC5B62">
        <w:rPr>
          <w:rStyle w:val="Strong"/>
          <w:rFonts w:ascii="GHEA Grapalat" w:hAnsi="GHEA Grapalat"/>
          <w:sz w:val="20"/>
          <w:szCs w:val="20"/>
          <w:lang w:val="hy-AM"/>
        </w:rPr>
        <w:t>ՀԱՄԱՅՆՔԻ ՂԵԿԱՎԱՐ՝</w:t>
      </w:r>
      <w:r w:rsidRPr="00CC5B62">
        <w:rPr>
          <w:rStyle w:val="Strong"/>
          <w:rFonts w:ascii="Calibri" w:hAnsi="Calibri" w:cs="Calibri"/>
          <w:sz w:val="20"/>
          <w:szCs w:val="20"/>
          <w:lang w:val="hy-AM"/>
        </w:rPr>
        <w:t>        </w:t>
      </w:r>
      <w:r w:rsidRPr="00CC5B62">
        <w:rPr>
          <w:rStyle w:val="Strong"/>
          <w:rFonts w:ascii="Sylfaen" w:hAnsi="Sylfaen" w:cs="Calibri"/>
          <w:sz w:val="20"/>
          <w:szCs w:val="20"/>
          <w:lang w:val="hy-AM"/>
        </w:rPr>
        <w:t xml:space="preserve">            -----------             </w:t>
      </w:r>
    </w:p>
    <w:p w14:paraId="60B948C1" w14:textId="2C13CDCD" w:rsidR="001D6081" w:rsidRPr="00CC5B62" w:rsidRDefault="001D6081" w:rsidP="001D6081">
      <w:pPr>
        <w:pStyle w:val="NormalWeb"/>
        <w:ind w:left="567" w:hanging="567"/>
        <w:jc w:val="right"/>
        <w:rPr>
          <w:rStyle w:val="Strong"/>
          <w:color w:val="000000"/>
          <w:sz w:val="20"/>
          <w:szCs w:val="20"/>
          <w:lang w:val="hy-AM"/>
        </w:rPr>
      </w:pPr>
      <w:r w:rsidRPr="00CC5B62">
        <w:rPr>
          <w:rStyle w:val="Strong"/>
          <w:color w:val="000000"/>
          <w:sz w:val="20"/>
          <w:szCs w:val="20"/>
          <w:lang w:val="hy-AM"/>
        </w:rPr>
        <w:lastRenderedPageBreak/>
        <w:t xml:space="preserve">Ձև </w:t>
      </w:r>
      <w:r w:rsidRPr="00CC5B62">
        <w:rPr>
          <w:rStyle w:val="Strong"/>
          <w:color w:val="000000"/>
          <w:sz w:val="20"/>
          <w:szCs w:val="20"/>
          <w:lang w:val="en-US"/>
        </w:rPr>
        <w:t>2</w:t>
      </w:r>
    </w:p>
    <w:p w14:paraId="3F290D46" w14:textId="77777777" w:rsidR="001D6081" w:rsidRPr="00CC5B62" w:rsidRDefault="001D6081" w:rsidP="001D6081">
      <w:pPr>
        <w:pStyle w:val="NormalWeb"/>
        <w:ind w:left="567" w:hanging="567"/>
        <w:jc w:val="center"/>
        <w:rPr>
          <w:rFonts w:cs="Sylfaen"/>
          <w:b/>
          <w:sz w:val="20"/>
          <w:szCs w:val="20"/>
          <w:lang w:val="en-US"/>
        </w:rPr>
      </w:pPr>
      <w:r w:rsidRPr="00CC5B62">
        <w:rPr>
          <w:rFonts w:cs="Sylfaen"/>
          <w:b/>
          <w:sz w:val="20"/>
          <w:szCs w:val="20"/>
          <w:lang w:val="hy-AM"/>
        </w:rPr>
        <w:t>ԳՈՎԱԶԴԻ 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1"/>
      </w:tblGrid>
      <w:tr w:rsidR="001D6081" w:rsidRPr="00CC5B62" w14:paraId="00A96BC1" w14:textId="77777777" w:rsidTr="008457B8">
        <w:trPr>
          <w:trHeight w:val="10568"/>
        </w:trPr>
        <w:tc>
          <w:tcPr>
            <w:tcW w:w="7341" w:type="dxa"/>
          </w:tcPr>
          <w:p w14:paraId="24EF0542" w14:textId="77777777" w:rsidR="001D6081" w:rsidRPr="00CC5B62" w:rsidRDefault="001D6081" w:rsidP="008457B8">
            <w:pPr>
              <w:pStyle w:val="NormalWeb"/>
              <w:ind w:left="567" w:right="720" w:hanging="567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</w:tc>
      </w:tr>
    </w:tbl>
    <w:p w14:paraId="7E97761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9B672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4BD0BA67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18BD198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0BF47556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3C4611CD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6725A9BB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10763DC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32C64B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lastRenderedPageBreak/>
        <w:t>ՀԻՄՆԱՎՈՐՈՒՄ</w:t>
      </w:r>
    </w:p>
    <w:p w14:paraId="79218D02" w14:textId="0ED6B02E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Strong"/>
          <w:rFonts w:ascii="GHEA Grapalat" w:hAnsi="GHEA Grapalat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172B8A94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14:paraId="7C700530" w14:textId="3AE9FD5C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«Հ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ր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ավագանու որոշման նախագծի ընդունումը պայմանավորված է «Տեղական ինքնակառավարման մասին» Հայաստանի Հանրապետության  օրենքի18-րդ հոդվածի1-ին մասի 41-րդ կետի պահանջներով, համաձայն որի, համայնքի ավագանին համայնքի վարչական տարածքում արտաքին գովազդ տեղադրելու կարգն ու պայմանները: </w:t>
      </w:r>
    </w:p>
    <w:p w14:paraId="7083EFD5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«Տեղական տուրքերի և վճարներ մասին» Հայաստանի Հանրապետության  օրենքի 9-րդ հոդվածի1-ին մասի 14-րդ կետի համաձայն, որպես տեղական տուրքի տեսակ է սահմանված հետևյալը. «ավագանու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թույլտվությունների.»: </w:t>
      </w:r>
    </w:p>
    <w:p w14:paraId="10949FB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«Տեղական ինքնակառավարման մասին» և «Տեղական տուրքերի և վճարներ մասին»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30BFE129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4C2DA5C7" w14:textId="739A54E8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ավագանու որոշման նախագծով սահմանվում են.</w:t>
      </w:r>
    </w:p>
    <w:p w14:paraId="0E3DB2DD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գովազդի հասկացությունը և նկարագրությունը.</w:t>
      </w:r>
    </w:p>
    <w:p w14:paraId="70038D84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 տեղադրելու թույլտվության առանձնահատկությունները.</w:t>
      </w:r>
    </w:p>
    <w:p w14:paraId="5358FADC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թույլտվության տրամադրման ընթացակարգերը.</w:t>
      </w:r>
    </w:p>
    <w:p w14:paraId="179CB825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Տեղական տուրքի և /կամ/ հողօգտագործման վճարի մուծման կամ հավաքագրման ընթացակարգը.</w:t>
      </w:r>
    </w:p>
    <w:p w14:paraId="72511E55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միջոցները.</w:t>
      </w:r>
    </w:p>
    <w:p w14:paraId="2D059A3E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պայմանները.</w:t>
      </w:r>
    </w:p>
    <w:p w14:paraId="4AFAFDA3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առանձին միջոցների տեսակները.</w:t>
      </w:r>
    </w:p>
    <w:p w14:paraId="19E12A23" w14:textId="77777777" w:rsidR="001D6081" w:rsidRPr="00CC5B62" w:rsidRDefault="001D6081" w:rsidP="001D6081">
      <w:pPr>
        <w:pStyle w:val="ListParagraph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վարչական տարածքում արտաքին գովազդ տեղադրելու թույլտվության ձևը և այլն:</w:t>
      </w:r>
    </w:p>
    <w:p w14:paraId="6E1A44F9" w14:textId="53E4B272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Strong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14:paraId="11015A0F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26CF8C7D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8A8E7D7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5D99A96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EF17DB2" w14:textId="77777777" w:rsidR="001F125A" w:rsidRPr="00CC5B62" w:rsidRDefault="001F125A" w:rsidP="001F125A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AD"/>
    <w:rsid w:val="00031128"/>
    <w:rsid w:val="000C43FE"/>
    <w:rsid w:val="0012432C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51A9F"/>
    <w:rsid w:val="00456F2F"/>
    <w:rsid w:val="00486BC8"/>
    <w:rsid w:val="004B75F8"/>
    <w:rsid w:val="004C5BA8"/>
    <w:rsid w:val="004E34BC"/>
    <w:rsid w:val="005243E7"/>
    <w:rsid w:val="005E1287"/>
    <w:rsid w:val="005E4CBD"/>
    <w:rsid w:val="005F348D"/>
    <w:rsid w:val="005F373F"/>
    <w:rsid w:val="00601B59"/>
    <w:rsid w:val="00662EF7"/>
    <w:rsid w:val="006D00AA"/>
    <w:rsid w:val="006D131A"/>
    <w:rsid w:val="006D638C"/>
    <w:rsid w:val="0074089C"/>
    <w:rsid w:val="00752BB9"/>
    <w:rsid w:val="008775B1"/>
    <w:rsid w:val="00877BB6"/>
    <w:rsid w:val="008A7A01"/>
    <w:rsid w:val="00915BF0"/>
    <w:rsid w:val="00922DC4"/>
    <w:rsid w:val="00986735"/>
    <w:rsid w:val="009938A0"/>
    <w:rsid w:val="009D4F52"/>
    <w:rsid w:val="009E46A8"/>
    <w:rsid w:val="00A402A5"/>
    <w:rsid w:val="00A51166"/>
    <w:rsid w:val="00A96DE1"/>
    <w:rsid w:val="00AB6F6A"/>
    <w:rsid w:val="00B36752"/>
    <w:rsid w:val="00B63C8A"/>
    <w:rsid w:val="00B95278"/>
    <w:rsid w:val="00BA1CB1"/>
    <w:rsid w:val="00C12BF6"/>
    <w:rsid w:val="00C4471B"/>
    <w:rsid w:val="00C5167A"/>
    <w:rsid w:val="00C87D05"/>
    <w:rsid w:val="00CC5B62"/>
    <w:rsid w:val="00D079C8"/>
    <w:rsid w:val="00D4174B"/>
    <w:rsid w:val="00D45F05"/>
    <w:rsid w:val="00D53C8A"/>
    <w:rsid w:val="00D75815"/>
    <w:rsid w:val="00D86D5A"/>
    <w:rsid w:val="00E21240"/>
    <w:rsid w:val="00EA2CFA"/>
    <w:rsid w:val="00EB12C8"/>
    <w:rsid w:val="00EB7767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752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2E7523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DocumentMap">
    <w:name w:val="Document Map"/>
    <w:basedOn w:val="Normal"/>
    <w:link w:val="DocumentMapChar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NoSpacing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Footer">
    <w:name w:val="footer"/>
    <w:basedOn w:val="Normal"/>
    <w:link w:val="FooterChar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DefaultParagraphFont"/>
    <w:rsid w:val="0074089C"/>
  </w:style>
  <w:style w:type="paragraph" w:customStyle="1" w:styleId="norm">
    <w:name w:val="norm"/>
    <w:basedOn w:val="Normal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">
    <w:name w:val="Нижний колонтитул Знак1"/>
    <w:basedOn w:val="DefaultParagraphFont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BodyText2Char">
    <w:name w:val="Body Text 2 Char"/>
    <w:basedOn w:val="DefaultParagraphFont"/>
    <w:link w:val="BodyText2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BodyText2">
    <w:name w:val="Body Text 2"/>
    <w:basedOn w:val="Normal"/>
    <w:link w:val="BodyText2Char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BodyText3Char">
    <w:name w:val="Body Text 3 Char"/>
    <w:basedOn w:val="DefaultParagraphFont"/>
    <w:link w:val="BodyText3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">
    <w:name w:val="Основной текст 3 Знак1"/>
    <w:basedOn w:val="DefaultParagraphFont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BodyTextChar">
    <w:name w:val="Body Text Char"/>
    <w:basedOn w:val="DefaultParagraphFont"/>
    <w:link w:val="BodyText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0">
    <w:name w:val="Основной текст Знак1"/>
    <w:basedOn w:val="DefaultParagraphFont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1">
    <w:name w:val="Схема документа Знак1"/>
    <w:basedOn w:val="DefaultParagraphFont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PageNumber">
    <w:name w:val="page number"/>
    <w:basedOn w:val="DefaultParagraphFont"/>
    <w:semiHidden/>
    <w:unhideWhenUsed/>
    <w:rsid w:val="00EB12C8"/>
  </w:style>
  <w:style w:type="paragraph" w:customStyle="1" w:styleId="formattext">
    <w:name w:val="formattext"/>
    <w:basedOn w:val="Normal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3592B-AE16-4690-9A01-3F138D1D5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3303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User</cp:lastModifiedBy>
  <cp:revision>2</cp:revision>
  <cp:lastPrinted>2023-09-04T12:23:00Z</cp:lastPrinted>
  <dcterms:created xsi:type="dcterms:W3CDTF">2023-11-24T10:22:00Z</dcterms:created>
  <dcterms:modified xsi:type="dcterms:W3CDTF">2023-11-24T10:22:00Z</dcterms:modified>
</cp:coreProperties>
</file>