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24F2" w14:textId="77777777" w:rsidR="000431B2" w:rsidRPr="003E38BF" w:rsidRDefault="000431B2" w:rsidP="003E38BF">
      <w:pPr>
        <w:tabs>
          <w:tab w:val="left" w:pos="540"/>
        </w:tabs>
        <w:rPr>
          <w:rFonts w:ascii="Sylfaen" w:hAnsi="Sylfaen"/>
          <w:lang w:val="hy-AM"/>
        </w:rPr>
      </w:pPr>
    </w:p>
    <w:p w14:paraId="7B45BF56" w14:textId="294098DD" w:rsidR="00DE6985" w:rsidRPr="00520948" w:rsidRDefault="00DE6985" w:rsidP="00CE7E70">
      <w:pPr>
        <w:spacing w:after="0" w:line="240" w:lineRule="auto"/>
        <w:ind w:left="540" w:right="739" w:hanging="540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    </w:t>
      </w:r>
      <w:r w:rsidR="003E38BF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 </w:t>
      </w:r>
      <w:r w:rsidR="00CE7E70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  </w:t>
      </w:r>
      <w:r w:rsidRPr="00520948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Հավելված</w:t>
      </w:r>
    </w:p>
    <w:p w14:paraId="1561C521" w14:textId="55B06E21" w:rsidR="00DE6985" w:rsidRPr="00FE0647" w:rsidRDefault="00DE6985" w:rsidP="003E38BF">
      <w:pPr>
        <w:spacing w:after="0" w:line="240" w:lineRule="auto"/>
        <w:ind w:left="540" w:hanging="540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         </w:t>
      </w:r>
      <w:r w:rsidR="00713BA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ab/>
      </w:r>
      <w:r w:rsidR="00713BA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ab/>
      </w:r>
      <w:r w:rsidR="00713BA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ab/>
      </w:r>
      <w:r w:rsidR="00713BA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ab/>
      </w:r>
      <w:r w:rsidR="00713BA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ab/>
      </w:r>
      <w:r w:rsidR="00713BA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ab/>
      </w:r>
      <w:r w:rsidR="00713BA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ab/>
      </w:r>
      <w:r w:rsidR="00713BAC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ՀՀ Արմավիրի մարզի Փարաքար համայնքի</w:t>
      </w:r>
      <w:r w:rsidRPr="00520948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ավագանու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 xml:space="preserve">  2024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t xml:space="preserve">թվականի </w:t>
      </w:r>
      <w:r w:rsidR="00CE7E70"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t>օգոստոսնի 14</w:t>
      </w:r>
      <w:r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t xml:space="preserve">-ի  </w:t>
      </w:r>
      <w:r>
        <w:rPr>
          <w:rFonts w:ascii="GHEA Grapalat" w:eastAsia="Times New Roman" w:hAnsi="GHEA Grapalat" w:cs="Arial Unicode"/>
          <w:bCs/>
          <w:color w:val="000000"/>
          <w:sz w:val="20"/>
          <w:szCs w:val="20"/>
          <w:lang w:val="hy-AM"/>
        </w:rPr>
        <w:br/>
        <w:t xml:space="preserve">                                                                       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t>N    -Ն որոշման</w:t>
      </w:r>
      <w:r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hy-AM"/>
        </w:rPr>
        <w:br/>
      </w:r>
    </w:p>
    <w:p w14:paraId="62D430B1" w14:textId="382FEE6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ՀԱՅԱՍՏԱՆԻ ՀԱՆՐԱՊԵՏՈՒԹՅԱՆ ԱՐՄԱՎԻՐԻ ՄԱՐԶԻ ՓԱՐԱՔԱՐ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ՀԱՄԱՅՆՔԻ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ՎԱՐՉԱԿԱՆ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ՏԱՐԱԾՔՈՒՄ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ԳՏՆՎՈՂ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="00410F40" w:rsidRPr="00410F40">
        <w:rPr>
          <w:rFonts w:ascii="GHEA Grapalat" w:hAnsi="GHEA Grapalat"/>
          <w:b/>
          <w:bCs/>
          <w:color w:val="000000" w:themeColor="text1"/>
          <w:lang w:val="hy-AM"/>
        </w:rPr>
        <w:t>ՔԱՂԱՔԱՑԻԱԿԱՆ ՀՈԳԵՀԱՆԳՍՏԻ ԾԻՍԱԿԱՏԱՐՈՒԹՅԱՆ ԾԱՌԱՅՈՒԹՅՈՒՆՆԵՐԻ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ՇԵՆՔԵՐԻՆ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ԵՎ ՇԻՆՈՒԹՅՈՒՆՆԵՐԻՆ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ՆԵՐԿԱՅԱՑՎՈՂ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ՍԱՀՄԱՆԱՓԱԿՈՒՄՆԵՐԸ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015CEEDD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GHEA Grapalat" w:hAnsi="GHEA Grapalat" w:cs="Sylfaen,Bold"/>
          <w:b/>
          <w:bCs/>
          <w:sz w:val="24"/>
          <w:szCs w:val="24"/>
          <w:lang w:val="hy-AM"/>
        </w:rPr>
      </w:pP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ՊԱՀԱՆՋՆԵՐԸ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ԵՎ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ՊԱՅՄԱՆՆԵՐԸ</w:t>
      </w:r>
    </w:p>
    <w:p w14:paraId="654451B9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9002451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GHEA Grapalat" w:hAnsi="GHEA Grapalat" w:cs="Sylfaen,Bold"/>
          <w:b/>
          <w:bCs/>
          <w:sz w:val="24"/>
          <w:szCs w:val="24"/>
          <w:lang w:val="hy-AM"/>
        </w:rPr>
      </w:pP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1. ԸՆԴՀԱՆՈՒՐ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ԴՐՈՒՅԹՆԵՐ</w:t>
      </w:r>
    </w:p>
    <w:p w14:paraId="657DEAE6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AA97197" w14:textId="0FAB5A40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1.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 xml:space="preserve">Սույն հավելվածով կարգավորվում են Փարաքար համայնքի վարչական տարածքում գտնվող </w:t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իրականացման կամ մատուցման համար նախատեսված շենքերին և շինություններին ներկայացվող սահմանափակումների, պահանջների և պայմանների հետ կապված հարաբերությունները:</w:t>
      </w:r>
    </w:p>
    <w:p w14:paraId="4177873F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8C4A1D" w14:textId="5C401658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2. </w:t>
      </w:r>
      <w:r w:rsidR="00F44876">
        <w:rPr>
          <w:rFonts w:ascii="GHEA Grapalat" w:hAnsi="GHEA Grapalat" w:cs="Sylfaen"/>
          <w:b/>
          <w:bCs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ՇԵՆՔԵՐԻՆ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ԵՎ ՇԻՆՈՒԹՅՈՒՆՆԵՐԻՆ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ՆԵՐԿԱՅԱՑՎՈՂ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ՍԱՀՄԱՆԱՓԱԿՈՒՄՆԵՐԸ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1E04064A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ՊԱՀԱՆՋՆԵՐԸ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ԵՎ</w:t>
      </w:r>
      <w:r w:rsidRPr="00713BAC">
        <w:rPr>
          <w:rFonts w:ascii="GHEA Grapalat" w:hAnsi="GHEA Grapalat" w:cs="Sylfaen,Bold"/>
          <w:b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/>
          <w:bCs/>
          <w:sz w:val="24"/>
          <w:szCs w:val="24"/>
          <w:lang w:val="hy-AM"/>
        </w:rPr>
        <w:t>ՊԱՅՄԱՆՆԵՐԸ</w:t>
      </w:r>
    </w:p>
    <w:p w14:paraId="1B7210DD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1FDA8CF" w14:textId="079ED5FE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2.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 xml:space="preserve">ՔՀԾԾ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շենքերն ու շինությունները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կարող են գտնվել՝</w:t>
      </w:r>
    </w:p>
    <w:p w14:paraId="7B41BB5A" w14:textId="0D2D39B9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 xml:space="preserve">ուսումնական, կրթական, մշակութային, առողջապահական, մարզական և սոցիալական կազմակերպություններից, հիմնարկներից, հաստատություններից, հյուրանոցներից, բազմաբնակարան շենքերից, պետական կառավարման և տեղական ինքնակառավարման մարմինների, օտարերկրյա պետությունների և միջազգային կազմակերպությունների կամ դրանց ներկայացուցչությունների վարչական շենքերից, զբոսայգիներից, այգիներից, պուրակներից, հանգստի կամ ժամանցի համար նախատեսված այլ վայրերից, հանրային սննդի օբյեկտներից նվազագույնը 100մ, իսկ անհատական բնակելի տներից նվազագույնը </w:t>
      </w:r>
      <w:r w:rsidR="006F0FB1" w:rsidRPr="00713BAC">
        <w:rPr>
          <w:rFonts w:ascii="GHEA Grapalat" w:hAnsi="GHEA Grapalat" w:cs="Sylfaen"/>
          <w:sz w:val="24"/>
          <w:szCs w:val="24"/>
          <w:lang w:val="hy-AM"/>
        </w:rPr>
        <w:t>100</w:t>
      </w:r>
      <w:r w:rsidRPr="00713BAC">
        <w:rPr>
          <w:rFonts w:ascii="GHEA Grapalat" w:hAnsi="GHEA Grapalat" w:cs="Sylfaen"/>
          <w:sz w:val="24"/>
          <w:szCs w:val="24"/>
          <w:lang w:val="hy-AM"/>
        </w:rPr>
        <w:t>մ հեռավորության վրա, բացառությամբ, եթե դրանք գտնվելու են՝</w:t>
      </w:r>
    </w:p>
    <w:p w14:paraId="23BD67B5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ա.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>հիվանդանոցներում գործող ախտաբանաանատոմիական բաժիններում կամ բաժանմունքներում, կամ</w:t>
      </w:r>
    </w:p>
    <w:p w14:paraId="34404679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բ.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>գերեզմանատներին կից՝ գերեզմանատների զբաղեցված հողամասի սահմանից մինչև 50մ հեռավորության վրա, կամ</w:t>
      </w:r>
    </w:p>
    <w:p w14:paraId="20DC60E2" w14:textId="361A740C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գ.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 xml:space="preserve">անհատական բնակելի տներից </w:t>
      </w:r>
      <w:r w:rsidR="00F44876">
        <w:rPr>
          <w:rFonts w:ascii="GHEA Grapalat" w:hAnsi="GHEA Grapalat" w:cs="Sylfaen"/>
          <w:sz w:val="24"/>
          <w:szCs w:val="24"/>
          <w:lang w:val="hy-AM"/>
        </w:rPr>
        <w:t>և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հանրային սննդի օբյեկտներից մինչև սույն կետի առաջին ենթակետում նշված հեռավորությունների վրա՝ դրանց սեփականատերերի գրավոր համաձայնության առկայության դեպքում:</w:t>
      </w:r>
    </w:p>
    <w:p w14:paraId="417D782C" w14:textId="72CA610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3.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շենքերն ու շինությունները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պետք է բավարարեն հետևյալ պահանջներին և պայմաններին՝</w:t>
      </w:r>
    </w:p>
    <w:p w14:paraId="05780110" w14:textId="6EB17494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շենքերն ու շինությունները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պետք է ունենան՝</w:t>
      </w:r>
    </w:p>
    <w:p w14:paraId="67CD6474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ա.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>նախասրահ՝ հանդերձարանով,</w:t>
      </w:r>
    </w:p>
    <w:p w14:paraId="4D93A555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>հանգուցյալի մարմնի և (կամ) աճյունի տեղադրման համար նախատեսված սենյակ,</w:t>
      </w:r>
    </w:p>
    <w:p w14:paraId="343A9D00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գ.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>շուրջօրյա աշխատանքային ռեժիմով դիակների պահման համար առանձնացված վայր (տարածք),</w:t>
      </w:r>
    </w:p>
    <w:p w14:paraId="47A5CAC9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դ.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>սանհանգույց (առնվազն 2 հատ, որից մեկը պետք է մատչելի լինի տեղաշարժման դժվարություններ ունեցող անձանց համար),</w:t>
      </w:r>
    </w:p>
    <w:p w14:paraId="3E616D4B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ե.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>առաջին բժշկական օգնության համար անհրաժեշտ դեղորայքով և կահավորմամբ սենյակ,</w:t>
      </w:r>
    </w:p>
    <w:p w14:paraId="3AAA9BC8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զ.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>հուղարկավորությունը ստանձնողների ընդունման համար նախատեսված առանձին մուտքով գրասենյակային տարածք,</w:t>
      </w:r>
    </w:p>
    <w:p w14:paraId="3E2710B6" w14:textId="26F010CE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շենքերն ու շինությունները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պետք է մատչելի լինի տեղաշարժման դժվարություններ ունեցող անձանց համար՝ առնվազն մինչև հանգուցյալի մարմնի և (կամ) աճյունի տեղադրման համար նախատեսված սենյակ, զուգարան և առաջին բժշկական օգնության սենյակ մուտք գործելու համար,</w:t>
      </w:r>
    </w:p>
    <w:p w14:paraId="7BB8F3C6" w14:textId="35184CDC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շենքերում և  շինություններ</w:t>
      </w:r>
      <w:r w:rsidRPr="00713BAC">
        <w:rPr>
          <w:rFonts w:ascii="GHEA Grapalat" w:hAnsi="GHEA Grapalat" w:cs="Sylfaen"/>
          <w:sz w:val="24"/>
          <w:szCs w:val="24"/>
          <w:lang w:val="hy-AM"/>
        </w:rPr>
        <w:t>ում հանգուցյալի մարմնի և (կամ) աճյունի տեղադրման համար նախատեսված երկու և ավելի սենյակի առկայության դեպքում յուրաքանչյուրը պետք է ունենա առանձին մուտք, նախասրահ, սանհանգույցներ,</w:t>
      </w:r>
    </w:p>
    <w:p w14:paraId="016CF516" w14:textId="17B7B50C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շենքերով և շինություններ</w:t>
      </w:r>
      <w:r w:rsidRPr="00713BAC">
        <w:rPr>
          <w:rFonts w:ascii="GHEA Grapalat" w:hAnsi="GHEA Grapalat" w:cs="Sylfaen"/>
          <w:sz w:val="24"/>
          <w:szCs w:val="24"/>
          <w:lang w:val="hy-AM"/>
        </w:rPr>
        <w:t>ով զբաղեցված և դրա սպասարկման համար անհրաժեշտ հողատարածքը՝ ներառյալ սույն կետի 6-րդ ենթակետով նախատեսված տարածքը պետք է ունենա առնվազն երկու մետր բարձրությամբ անթափանց նյութերով կառուցված ցանկապատ կամ պարիսպ, ընդ որում, քաղաքացիական հոգեհանգստի (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հրաժեշտի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ծիսակատարության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sz w:val="24"/>
          <w:szCs w:val="24"/>
          <w:lang w:val="hy-AM"/>
        </w:rPr>
        <w:t>իրականացման ծառայությունները իրականացվում կամ մատուցվում են միայն սրահի ցանկապատված տարածքում այնպես, որ սրահի տարածքից դուրս գտնվող անձանց համար սգո պարագաները, այդ թվում՝ ծաղիկները և ծաղկեպսակները տեսանելի չլինեն,</w:t>
      </w:r>
    </w:p>
    <w:p w14:paraId="4C02EDBC" w14:textId="77777777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5)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  <w:t xml:space="preserve">Հայաստանի Հանրապետության կառավարության 2002 թվականի մարտի 19-ի N 270 որոշման պահանջներին համապատասխան ցուցանակներ, </w:t>
      </w:r>
    </w:p>
    <w:p w14:paraId="27672D9A" w14:textId="61E9C91D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6)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շենքերի ու շինություններ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ի տարածքը պետք է ունենա յուրաքանչյուր հանգուցյալի մարմնի և (կամ) աճյունի տեղադրման համար նախատեսված մեկ սենյակի հաշվարկով առնվազն </w:t>
      </w:r>
      <w:r w:rsidRPr="001C5F4A">
        <w:rPr>
          <w:rFonts w:ascii="GHEA Grapalat" w:hAnsi="GHEA Grapalat" w:cs="Sylfaen"/>
          <w:sz w:val="24"/>
          <w:szCs w:val="24"/>
          <w:lang w:val="hy-AM"/>
        </w:rPr>
        <w:t>20 ավտոմեք</w:t>
      </w:r>
      <w:r w:rsidRPr="00713BAC">
        <w:rPr>
          <w:rFonts w:ascii="GHEA Grapalat" w:hAnsi="GHEA Grapalat" w:cs="Sylfaen"/>
          <w:sz w:val="24"/>
          <w:szCs w:val="24"/>
          <w:lang w:val="hy-AM"/>
        </w:rPr>
        <w:t>ենայի համար նախատեսված կայանատեղ,</w:t>
      </w:r>
    </w:p>
    <w:p w14:paraId="3C4D25E4" w14:textId="73BC35DD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7)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շենքերն ու շինությունները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պետք է ունենան ջեռուցման, հովացման, օդափոխության, իսկ հանգուցյալի մարմնի և (կամ) աճյունի տեղադրման համար նախատեսված սենյակում նաև երաժշտության ձայնային համակարգեր,</w:t>
      </w:r>
    </w:p>
    <w:p w14:paraId="76B37776" w14:textId="2B19B30B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8)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շենքերն ու շինությունները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շահագործողը պետք է ունենա բժշկի որակավորում ունեցող աշխատակից կամ համապատասխան պայմանագիր Փարաքար համայնքում գործող բժշկական հաստատությունների հետ՝ </w:t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իրականացման կամ մատուցման ողջ ժամանակահատվածում բժշկի ներկայությունը ապահովելու համար՝ անհրաժեշտության դեպքում առաջին բժշկական օգնություն ցուցաբերելու նպատակով,</w:t>
      </w:r>
    </w:p>
    <w:p w14:paraId="5DFAEFB0" w14:textId="4C3E5AE3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9)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շենքերն ու շինությունները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շահագործողը </w:t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շենքերում և  շինություններ</w:t>
      </w:r>
      <w:r w:rsidRPr="00713BAC">
        <w:rPr>
          <w:rFonts w:ascii="GHEA Grapalat" w:hAnsi="GHEA Grapalat" w:cs="Sylfaen"/>
          <w:sz w:val="24"/>
          <w:szCs w:val="24"/>
          <w:lang w:val="hy-AM"/>
        </w:rPr>
        <w:t>ում ծառայությունների իրականացման կամ մատուցման ընթացքում պետք է ապահովի Հայաստանի Հանրապետության օրենսդրությամբ նախատեսված քաղաքաշինական, հակահրդեհային, սանիտարահիգիենիկ (սանիտարա-համաճարակաբանական)  նորմերի ու կանոնների պահպանումը:</w:t>
      </w:r>
    </w:p>
    <w:p w14:paraId="7ECA1CA8" w14:textId="7D9ED94E" w:rsidR="00DE6985" w:rsidRPr="00713BAC" w:rsidRDefault="00DE6985" w:rsidP="00713BA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3BAC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4. </w:t>
      </w:r>
      <w:r w:rsidRPr="00713BAC">
        <w:rPr>
          <w:rFonts w:ascii="GHEA Grapalat" w:hAnsi="GHEA Grapalat" w:cs="Sylfaen"/>
          <w:sz w:val="24"/>
          <w:szCs w:val="24"/>
          <w:lang w:val="hy-AM"/>
        </w:rPr>
        <w:tab/>
      </w:r>
      <w:r w:rsidR="00F44876">
        <w:rPr>
          <w:rFonts w:ascii="GHEA Grapalat" w:hAnsi="GHEA Grapalat" w:cs="Sylfaen"/>
          <w:sz w:val="24"/>
          <w:szCs w:val="24"/>
          <w:lang w:val="hy-AM"/>
        </w:rPr>
        <w:t>ՔՀԾԾ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 xml:space="preserve"> իրականացման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մատուցման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</w:t>
      </w:r>
      <w:r w:rsidRPr="00713BAC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713BAC">
        <w:rPr>
          <w:rFonts w:ascii="GHEA Grapalat" w:hAnsi="GHEA Grapalat" w:cs="Sylfaen,Bold"/>
          <w:bCs/>
          <w:sz w:val="24"/>
          <w:szCs w:val="24"/>
          <w:lang w:val="hy-AM"/>
        </w:rPr>
        <w:t xml:space="preserve"> շենքերն ու շինությունները</w:t>
      </w:r>
      <w:r w:rsidRPr="00713BAC">
        <w:rPr>
          <w:rFonts w:ascii="GHEA Grapalat" w:hAnsi="GHEA Grapalat" w:cs="Sylfaen"/>
          <w:sz w:val="24"/>
          <w:szCs w:val="24"/>
          <w:lang w:val="hy-AM"/>
        </w:rPr>
        <w:t xml:space="preserve"> կարող են ունենալ նաև հոգևորականի համար նախատեսված սենյակ, ինչպես նաև առանձին մուտքով ծաղիկների և սգո պարագաների վաճառքի սրահ, որի ցուցափեղկերը և մուտքերը պարտադիր պետք է լինեն վարագուրապատված կամ մգավորված ապակիներով այնպես, որ վաճառվող ապրանքների նմուշները դրսից տեսանելի չլինեն։</w:t>
      </w:r>
    </w:p>
    <w:p w14:paraId="3BCDDEA5" w14:textId="77777777" w:rsidR="00DE6985" w:rsidRDefault="00DE6985" w:rsidP="00713BAC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GHEA Grapalat" w:hAnsi="GHEA Grapalat" w:cs="Sylfaen"/>
          <w:b/>
          <w:lang w:val="hy-AM"/>
        </w:rPr>
      </w:pPr>
    </w:p>
    <w:p w14:paraId="5C54176A" w14:textId="77777777" w:rsidR="00E56A3A" w:rsidRDefault="00E56A3A" w:rsidP="00713BAC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GHEA Grapalat" w:hAnsi="GHEA Grapalat" w:cs="Sylfaen"/>
          <w:b/>
          <w:lang w:val="hy-AM"/>
        </w:rPr>
      </w:pPr>
    </w:p>
    <w:p w14:paraId="4CA858F9" w14:textId="77777777" w:rsidR="00E56A3A" w:rsidRPr="002C010D" w:rsidRDefault="00E56A3A" w:rsidP="00713BAC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GHEA Grapalat" w:hAnsi="GHEA Grapalat" w:cs="Sylfaen"/>
          <w:b/>
          <w:lang w:val="hy-AM"/>
        </w:rPr>
      </w:pPr>
      <w:r w:rsidRPr="002C010D">
        <w:rPr>
          <w:rFonts w:ascii="GHEA Grapalat" w:hAnsi="GHEA Grapalat" w:cs="Sylfaen"/>
          <w:b/>
          <w:lang w:val="hy-AM"/>
        </w:rPr>
        <w:t>ՀԻՄՆԱՎՈՐՈՒՄ</w:t>
      </w:r>
    </w:p>
    <w:p w14:paraId="716A2118" w14:textId="691BD3DA" w:rsidR="00E56A3A" w:rsidRPr="00894989" w:rsidRDefault="00E56A3A" w:rsidP="00713BAC">
      <w:pPr>
        <w:pStyle w:val="a3"/>
        <w:tabs>
          <w:tab w:val="left" w:pos="540"/>
        </w:tabs>
        <w:spacing w:before="0" w:beforeAutospacing="0" w:after="0" w:afterAutospacing="0"/>
        <w:ind w:left="540" w:hanging="540"/>
        <w:jc w:val="center"/>
        <w:rPr>
          <w:rFonts w:ascii="GHEA Grapalat" w:hAnsi="GHEA Grapalat"/>
          <w:b/>
          <w:bCs/>
          <w:color w:val="000000" w:themeColor="text1"/>
          <w:sz w:val="22"/>
          <w:szCs w:val="22"/>
          <w:lang w:val="hy-AM"/>
        </w:rPr>
      </w:pPr>
      <w:r w:rsidRPr="00894989">
        <w:rPr>
          <w:rStyle w:val="a4"/>
          <w:rFonts w:ascii="GHEA Grapalat" w:hAnsi="GHEA Grapalat"/>
          <w:b w:val="0"/>
          <w:bCs w:val="0"/>
          <w:sz w:val="22"/>
          <w:szCs w:val="22"/>
          <w:lang w:val="hy-AM"/>
        </w:rPr>
        <w:t>«</w:t>
      </w:r>
      <w:r w:rsidR="00894989" w:rsidRPr="00894989">
        <w:rPr>
          <w:rFonts w:ascii="GHEA Grapalat" w:hAnsi="GHEA Grapalat"/>
          <w:b/>
          <w:bCs/>
          <w:color w:val="000000" w:themeColor="text1"/>
          <w:sz w:val="22"/>
          <w:szCs w:val="22"/>
          <w:lang w:val="hy-AM"/>
        </w:rPr>
        <w:t xml:space="preserve">ՀԱՅԱՍՏԱՆԻ ՀԱՆՐԱՊԵՏՈՒԹՅԱՆ ԱՐՄԱՎԻՐԻ ՄԱՐԶԻ ՓԱՐԱՔԱՐ ՀԱՄԱՅՆՔԻ ՎԱՐՉԱԿԱՆ ՏԱՐԱԾՔՈՒՄ ԳՏՆՎՈՂ </w:t>
      </w:r>
      <w:r w:rsidR="00F44876">
        <w:rPr>
          <w:rFonts w:ascii="GHEA Grapalat" w:hAnsi="GHEA Grapalat"/>
          <w:b/>
          <w:bCs/>
          <w:color w:val="000000" w:themeColor="text1"/>
          <w:sz w:val="22"/>
          <w:szCs w:val="22"/>
          <w:lang w:val="hy-AM"/>
        </w:rPr>
        <w:t>ՔՀԾԾ</w:t>
      </w:r>
      <w:r w:rsidR="00894989" w:rsidRPr="00894989">
        <w:rPr>
          <w:rFonts w:ascii="GHEA Grapalat" w:hAnsi="GHEA Grapalat"/>
          <w:b/>
          <w:bCs/>
          <w:color w:val="000000" w:themeColor="text1"/>
          <w:sz w:val="22"/>
          <w:szCs w:val="22"/>
          <w:lang w:val="hy-AM"/>
        </w:rPr>
        <w:t xml:space="preserve"> ԻՐԱԿԱՆԱՑՄԱՆ ԵՎ (ԿԱՄ) ՄԱՏՈՒՑՄԱՆ ՀԱՄԱՐ ՆԱԽԱՏԵՍՎԱԾ ՇԵՆՔԵՐԻՆ ԵՎ ՇԻՆՈՒԹՅՈՒՆՆԵՐԻՆ ՆԵՐԿԱՅԱՑՎՈՂ ՍԱՀՄԱՆԱՓԱԿՈՒՄՆԵՐԸ, ՊԱՀԱՆՋՆԵՐԸ ԵՎ ՊԱՅՄԱՆՆԵՐԸ ՍԱՀՄԱՆԵԼՈՒ ԵՎ ՀԱՅԱՍՏԱՆԻ ՀԱՆՐԱՊԵՏՈՒԹՅԱՆ ԱՐՄԱՎԻՐԻ ՄԱՐԶԻ ՓԱՐԱՔԱՐ ԳՅՈՒՂԱԿԱՆ ՀԱՄԱՅՆՔԻ ԱՎԱԳԱՆՈՒ 2015 ԹՎԱԿԱՆԻ ՀՈՒՆԻՍԻ 11-Ի ԹԻՎ 24-Ն ՈՐՈՇՈՒՄՆ ՈՒԺԸ ԿՈՐՑՐԱԾ ՃԱՆԱՉԵԼՈՒ ՄԱՍԻՆ</w:t>
      </w:r>
      <w:r w:rsidRPr="00894989">
        <w:rPr>
          <w:rFonts w:ascii="GHEA Grapalat" w:hAnsi="GHEA Grapalat"/>
          <w:b/>
          <w:bCs/>
          <w:sz w:val="22"/>
          <w:szCs w:val="22"/>
          <w:lang w:val="hy-AM"/>
        </w:rPr>
        <w:t xml:space="preserve">» </w:t>
      </w:r>
      <w:r w:rsidRPr="00894989">
        <w:rPr>
          <w:rFonts w:ascii="GHEA Grapalat" w:hAnsi="GHEA Grapalat" w:cs="Sylfaen"/>
          <w:b/>
          <w:sz w:val="22"/>
          <w:szCs w:val="22"/>
          <w:lang w:val="hy-AM"/>
        </w:rPr>
        <w:t>ՓԱՐԱՔԱՐ ՀԱՄԱՅՆՔԻ ԱՎԱԳԱՆՈՒ ՈՐՈՇՄԱՆ ՆԱԽԱԳԾԻ ԸՆԴՈՒՆՄԱՆ</w:t>
      </w:r>
    </w:p>
    <w:p w14:paraId="0F84915B" w14:textId="77777777" w:rsidR="00E56A3A" w:rsidRPr="00894989" w:rsidRDefault="00E56A3A" w:rsidP="00713BAC">
      <w:pPr>
        <w:pStyle w:val="a3"/>
        <w:tabs>
          <w:tab w:val="left" w:pos="540"/>
        </w:tabs>
        <w:spacing w:before="0" w:beforeAutospacing="0" w:after="0" w:afterAutospacing="0"/>
        <w:ind w:left="540" w:hanging="54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14:paraId="6BC8F871" w14:textId="3B87C059" w:rsidR="00E56A3A" w:rsidRPr="00894989" w:rsidRDefault="00713BAC" w:rsidP="00713BAC">
      <w:pPr>
        <w:pStyle w:val="a3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 w:cs="Sylfaen"/>
          <w:bCs/>
          <w:sz w:val="22"/>
          <w:szCs w:val="22"/>
          <w:lang w:val="hy-AM"/>
        </w:rPr>
        <w:tab/>
      </w:r>
      <w:r w:rsidR="00E56A3A" w:rsidRPr="00894989">
        <w:rPr>
          <w:rFonts w:ascii="GHEA Grapalat" w:hAnsi="GHEA Grapalat" w:cs="Sylfaen"/>
          <w:bCs/>
          <w:sz w:val="22"/>
          <w:szCs w:val="22"/>
          <w:lang w:val="hy-AM"/>
        </w:rPr>
        <w:t>«</w:t>
      </w:r>
      <w:r w:rsidR="00894989">
        <w:rPr>
          <w:rFonts w:ascii="GHEA Grapalat" w:hAnsi="GHEA Grapalat" w:cs="Sylfaen"/>
          <w:bCs/>
          <w:sz w:val="22"/>
          <w:szCs w:val="22"/>
          <w:lang w:val="hy-AM"/>
        </w:rPr>
        <w:t>Հ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այաստանի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Հ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անրապետության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Ա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րմավիրի մարզի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Փ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արաքար համայնքի վարչական տարածքում գտնվող </w:t>
      </w:r>
      <w:r w:rsidR="00F44876">
        <w:rPr>
          <w:rFonts w:ascii="GHEA Grapalat" w:hAnsi="GHEA Grapalat"/>
          <w:color w:val="000000" w:themeColor="text1"/>
          <w:sz w:val="22"/>
          <w:szCs w:val="22"/>
          <w:lang w:val="hy-AM"/>
        </w:rPr>
        <w:t>ՔՀԾԾ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իրականացման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և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(կամ) մատուցման համար նախատեսված շենքերին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և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շինություններին ներկայացվող սահմանափակումները, պահանջները եվ պայմանները սահմանելու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և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Հ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այաստանի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Հ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անրապետության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Ա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րմավիրի մարզի </w:t>
      </w:r>
      <w:r w:rsidR="00894989">
        <w:rPr>
          <w:rFonts w:ascii="GHEA Grapalat" w:hAnsi="GHEA Grapalat"/>
          <w:color w:val="000000" w:themeColor="text1"/>
          <w:sz w:val="22"/>
          <w:szCs w:val="22"/>
          <w:lang w:val="hy-AM"/>
        </w:rPr>
        <w:t>Փ</w:t>
      </w:r>
      <w:r w:rsidR="00894989" w:rsidRPr="00620E15">
        <w:rPr>
          <w:rFonts w:ascii="GHEA Grapalat" w:hAnsi="GHEA Grapalat"/>
          <w:color w:val="000000" w:themeColor="text1"/>
          <w:sz w:val="22"/>
          <w:szCs w:val="22"/>
          <w:lang w:val="hy-AM"/>
        </w:rPr>
        <w:t>արաքար գյուղական համայնքի ավագանու 2015 թվականի հունիսի 11-ի թիվ 24-ն որոշումն ուժը կորցրած ճանաչելու մասին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>» Փարաքար համայնքի ավագանու որոշման նախագիծը մշակվել է «Տեղական ինքնակառավարման մասին»</w:t>
      </w:r>
      <w:r w:rsidR="00E56A3A" w:rsidRPr="00894989">
        <w:rPr>
          <w:rFonts w:ascii="Calibri" w:hAnsi="Calibri" w:cs="Calibri"/>
          <w:sz w:val="22"/>
          <w:szCs w:val="22"/>
          <w:lang w:val="hy-AM"/>
        </w:rPr>
        <w:t> 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56A3A" w:rsidRPr="00894989">
        <w:rPr>
          <w:rFonts w:ascii="GHEA Grapalat" w:hAnsi="GHEA Grapalat" w:cs="GHEA Grapalat"/>
          <w:sz w:val="22"/>
          <w:szCs w:val="22"/>
          <w:lang w:val="hy-AM"/>
        </w:rPr>
        <w:t>օրենքի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 xml:space="preserve"> 18-</w:t>
      </w:r>
      <w:r w:rsidR="00E56A3A" w:rsidRPr="00894989">
        <w:rPr>
          <w:rFonts w:ascii="GHEA Grapalat" w:hAnsi="GHEA Grapalat" w:cs="GHEA Grapalat"/>
          <w:sz w:val="22"/>
          <w:szCs w:val="22"/>
          <w:lang w:val="hy-AM"/>
        </w:rPr>
        <w:t>րդ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56A3A" w:rsidRPr="00894989">
        <w:rPr>
          <w:rFonts w:ascii="GHEA Grapalat" w:hAnsi="GHEA Grapalat" w:cs="GHEA Grapalat"/>
          <w:sz w:val="22"/>
          <w:szCs w:val="22"/>
          <w:lang w:val="hy-AM"/>
        </w:rPr>
        <w:t>հոդվածի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32AB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>1-</w:t>
      </w:r>
      <w:r w:rsidR="00E56A3A" w:rsidRPr="00894989">
        <w:rPr>
          <w:rFonts w:ascii="GHEA Grapalat" w:hAnsi="GHEA Grapalat" w:cs="GHEA Grapalat"/>
          <w:sz w:val="22"/>
          <w:szCs w:val="22"/>
          <w:lang w:val="hy-AM"/>
        </w:rPr>
        <w:t>ին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56A3A" w:rsidRPr="00894989">
        <w:rPr>
          <w:rFonts w:ascii="GHEA Grapalat" w:hAnsi="GHEA Grapalat" w:cs="GHEA Grapalat"/>
          <w:sz w:val="22"/>
          <w:szCs w:val="22"/>
          <w:lang w:val="hy-AM"/>
        </w:rPr>
        <w:t>մասի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 xml:space="preserve"> 35-րդ կետի հիման վրա։ </w:t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ab/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br/>
      </w:r>
      <w:r w:rsidR="00E56A3A" w:rsidRPr="00894989">
        <w:rPr>
          <w:rFonts w:ascii="GHEA Grapalat" w:hAnsi="GHEA Grapalat"/>
          <w:b/>
          <w:bCs/>
          <w:sz w:val="22"/>
          <w:szCs w:val="22"/>
          <w:lang w:val="hy-AM"/>
        </w:rPr>
        <w:t>Իրավական ակտի ընդունման նպատակը և կարգավորման անհրաժեշտությունը.</w:t>
      </w:r>
    </w:p>
    <w:p w14:paraId="17F00396" w14:textId="0A3DF9FE" w:rsidR="00E56A3A" w:rsidRPr="00894989" w:rsidRDefault="00713BAC" w:rsidP="00713BAC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left="540" w:hanging="54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 w:rsidR="00E56A3A" w:rsidRPr="00894989">
        <w:rPr>
          <w:rFonts w:ascii="GHEA Grapalat" w:hAnsi="GHEA Grapalat" w:cs="Sylfaen"/>
          <w:sz w:val="22"/>
          <w:szCs w:val="22"/>
          <w:lang w:val="hy-AM"/>
        </w:rPr>
        <w:t xml:space="preserve">որոշման նախագծի ընդունմամբ կկանոնակարգվի </w:t>
      </w:r>
      <w:r w:rsidR="00E56A3A" w:rsidRPr="00894989">
        <w:rPr>
          <w:rFonts w:ascii="GHEA Grapalat" w:hAnsi="GHEA Grapalat"/>
          <w:sz w:val="22"/>
          <w:szCs w:val="22"/>
          <w:lang w:val="hy-AM"/>
        </w:rPr>
        <w:t xml:space="preserve">Փարաքար համայնքում </w:t>
      </w:r>
      <w:r w:rsidR="00F44876">
        <w:rPr>
          <w:rFonts w:ascii="GHEA Grapalat" w:hAnsi="GHEA Grapalat"/>
          <w:sz w:val="22"/>
          <w:szCs w:val="22"/>
          <w:lang w:val="hy-AM"/>
        </w:rPr>
        <w:t>ՔՀԾԾ</w:t>
      </w:r>
      <w:r w:rsidR="00E56A3A" w:rsidRPr="00894989">
        <w:rPr>
          <w:rFonts w:ascii="GHEA Grapalat" w:hAnsi="GHEA Grapalat"/>
          <w:sz w:val="22"/>
          <w:szCs w:val="22"/>
          <w:lang w:val="hy-AM"/>
        </w:rPr>
        <w:t xml:space="preserve"> իրականացումը (մատուցումը), կապահովվի պատշաճ ծառայություն, ինչպես նաև չի խոչընդոտի համայնքի բնակչության բնականոն կյանը։</w:t>
      </w:r>
    </w:p>
    <w:p w14:paraId="6DC640C5" w14:textId="5D9CF7AD" w:rsidR="00E56A3A" w:rsidRPr="00894989" w:rsidRDefault="00713BAC" w:rsidP="00713BAC">
      <w:pPr>
        <w:shd w:val="clear" w:color="auto" w:fill="FFFFFF"/>
        <w:tabs>
          <w:tab w:val="left" w:pos="540"/>
        </w:tabs>
        <w:spacing w:after="0" w:line="240" w:lineRule="auto"/>
        <w:ind w:left="540" w:hanging="540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ab/>
      </w:r>
      <w:r w:rsidR="00E56A3A" w:rsidRPr="00894989">
        <w:rPr>
          <w:rFonts w:ascii="GHEA Grapalat" w:eastAsia="Times New Roman" w:hAnsi="GHEA Grapalat" w:cs="Times New Roman"/>
          <w:b/>
          <w:bCs/>
          <w:lang w:val="hy-AM"/>
        </w:rPr>
        <w:t>Իրավական ակտի</w:t>
      </w:r>
      <w:r w:rsidR="00E56A3A" w:rsidRPr="00894989">
        <w:rPr>
          <w:rFonts w:ascii="Arial AMU" w:eastAsia="Times New Roman" w:hAnsi="Arial AMU" w:cs="Times New Roman"/>
          <w:b/>
          <w:bCs/>
          <w:lang w:val="hy-AM"/>
        </w:rPr>
        <w:t> </w:t>
      </w:r>
      <w:r w:rsidR="00E56A3A" w:rsidRPr="00894989">
        <w:rPr>
          <w:rFonts w:ascii="GHEA Grapalat" w:eastAsia="Times New Roman" w:hAnsi="GHEA Grapalat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</w:p>
    <w:p w14:paraId="69AFB701" w14:textId="23B3B628" w:rsidR="00E56A3A" w:rsidRPr="00894989" w:rsidRDefault="00713BAC" w:rsidP="00713BAC">
      <w:pPr>
        <w:shd w:val="clear" w:color="auto" w:fill="FFFFFF"/>
        <w:tabs>
          <w:tab w:val="left" w:pos="540"/>
        </w:tabs>
        <w:spacing w:after="0" w:line="240" w:lineRule="auto"/>
        <w:ind w:left="540" w:hanging="540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ab/>
      </w:r>
      <w:r w:rsidR="00E56A3A" w:rsidRPr="00894989">
        <w:rPr>
          <w:rFonts w:ascii="GHEA Grapalat" w:eastAsia="Times New Roman" w:hAnsi="GHEA Grapalat" w:cs="Times New Roma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150CA1DE" w14:textId="405FD733" w:rsidR="00E56A3A" w:rsidRPr="00894989" w:rsidRDefault="00713BAC" w:rsidP="00713BAC">
      <w:pPr>
        <w:shd w:val="clear" w:color="auto" w:fill="FFFFFF"/>
        <w:tabs>
          <w:tab w:val="left" w:pos="540"/>
        </w:tabs>
        <w:spacing w:after="0" w:line="240" w:lineRule="auto"/>
        <w:ind w:left="540" w:hanging="540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ab/>
      </w:r>
      <w:r w:rsidR="00E56A3A" w:rsidRPr="00894989">
        <w:rPr>
          <w:rFonts w:ascii="GHEA Grapalat" w:eastAsia="Times New Roman" w:hAnsi="GHEA Grapalat" w:cs="Times New Roman"/>
          <w:b/>
          <w:bCs/>
          <w:lang w:val="hy-AM"/>
        </w:rPr>
        <w:t>Իրավական ակտի ընդունման կապակցությամբ</w:t>
      </w:r>
      <w:r w:rsidR="00E56A3A" w:rsidRPr="00894989">
        <w:rPr>
          <w:rFonts w:ascii="Arial AMU" w:eastAsia="Times New Roman" w:hAnsi="Arial AMU" w:cs="Times New Roman"/>
          <w:lang w:val="hy-AM"/>
        </w:rPr>
        <w:t> </w:t>
      </w:r>
      <w:r w:rsidR="00E56A3A" w:rsidRPr="00894989">
        <w:rPr>
          <w:rFonts w:ascii="GHEA Grapalat" w:eastAsia="Times New Roman" w:hAnsi="GHEA Grapalat" w:cs="Times New Roman"/>
          <w:b/>
          <w:bCs/>
          <w:lang w:val="hy-AM"/>
        </w:rPr>
        <w:t xml:space="preserve"> բյուջեում եկամուտների և ծախսերի ավելացման կամ նվազեցման մասին.</w:t>
      </w:r>
    </w:p>
    <w:p w14:paraId="20AA88D5" w14:textId="37CFA1FC" w:rsidR="00E56A3A" w:rsidRPr="00894989" w:rsidRDefault="00713BAC" w:rsidP="00713BAC">
      <w:pPr>
        <w:shd w:val="clear" w:color="auto" w:fill="FFFFFF"/>
        <w:tabs>
          <w:tab w:val="left" w:pos="540"/>
        </w:tabs>
        <w:spacing w:after="0" w:line="240" w:lineRule="auto"/>
        <w:ind w:left="540" w:hanging="540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ab/>
      </w:r>
      <w:r w:rsidR="00E56A3A" w:rsidRPr="00894989">
        <w:rPr>
          <w:rFonts w:ascii="GHEA Grapalat" w:eastAsia="Times New Roman" w:hAnsi="GHEA Grapalat" w:cs="Times New Roman"/>
          <w:lang w:val="hy-AM"/>
        </w:rPr>
        <w:t>Ն</w:t>
      </w:r>
      <w:r w:rsidR="00E56A3A" w:rsidRPr="00894989">
        <w:rPr>
          <w:rFonts w:ascii="GHEA Grapalat" w:eastAsia="Times New Roman" w:hAnsi="GHEA Grapalat" w:cs="Arial AMU"/>
          <w:lang w:val="hy-AM"/>
        </w:rPr>
        <w:t>ախագծի ընդունման կապակցությամբ համայնքի բյուջեում ծախսերի և եկամուտների էական ավելացում կամ նվազեցում չի նախատեսվում</w:t>
      </w:r>
      <w:r w:rsidR="00E56A3A" w:rsidRPr="00894989">
        <w:rPr>
          <w:rFonts w:ascii="GHEA Grapalat" w:eastAsia="Times New Roman" w:hAnsi="GHEA Grapalat" w:cs="Times New Roman"/>
          <w:lang w:val="hy-AM"/>
        </w:rPr>
        <w:t>:</w:t>
      </w:r>
    </w:p>
    <w:p w14:paraId="49501C49" w14:textId="33860DF3" w:rsidR="00E56A3A" w:rsidRPr="00894989" w:rsidRDefault="00713BAC" w:rsidP="00713BA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HEA Grapalat" w:hAnsi="GHEA Grapalat" w:cs="Sylfaen"/>
          <w:lang w:val="hy-AM"/>
        </w:rPr>
      </w:pPr>
      <w:r>
        <w:rPr>
          <w:rStyle w:val="a4"/>
          <w:rFonts w:ascii="GHEA Grapalat" w:hAnsi="GHEA Grapalat"/>
          <w:bdr w:val="none" w:sz="0" w:space="0" w:color="auto" w:frame="1"/>
          <w:lang w:val="hy-AM"/>
        </w:rPr>
        <w:tab/>
      </w:r>
      <w:r w:rsidR="00E56A3A" w:rsidRPr="00894989">
        <w:rPr>
          <w:rStyle w:val="a4"/>
          <w:rFonts w:ascii="GHEA Grapalat" w:hAnsi="GHEA Grapalat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14:paraId="2159EC3F" w14:textId="1723F9C5" w:rsidR="00E56A3A" w:rsidRPr="00894989" w:rsidRDefault="00713BAC" w:rsidP="00713BA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ab/>
      </w:r>
      <w:r w:rsidR="00E56A3A" w:rsidRPr="00894989">
        <w:rPr>
          <w:rFonts w:ascii="GHEA Grapalat" w:hAnsi="GHEA Grapalat" w:cs="Sylfaen"/>
          <w:lang w:val="hy-AM"/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 և ուղղված է  կարգավորելու </w:t>
      </w:r>
      <w:r w:rsidR="00E56A3A" w:rsidRPr="00894989">
        <w:rPr>
          <w:rFonts w:ascii="GHEA Grapalat" w:hAnsi="GHEA Grapalat"/>
          <w:lang w:val="hy-AM"/>
        </w:rPr>
        <w:t xml:space="preserve">համայնքի տարածքում </w:t>
      </w:r>
      <w:r w:rsidR="00F44876">
        <w:rPr>
          <w:rFonts w:ascii="GHEA Grapalat" w:hAnsi="GHEA Grapalat"/>
          <w:lang w:val="hy-AM"/>
        </w:rPr>
        <w:t>ՔՀԾԾ</w:t>
      </w:r>
      <w:r w:rsidR="00E56A3A" w:rsidRPr="00894989">
        <w:rPr>
          <w:rFonts w:ascii="GHEA Grapalat" w:hAnsi="GHEA Grapalat"/>
          <w:lang w:val="hy-AM"/>
        </w:rPr>
        <w:t xml:space="preserve"> պատշաճ իրականացում (մատուցում)</w:t>
      </w:r>
      <w:r w:rsidR="00E56A3A" w:rsidRPr="00894989">
        <w:rPr>
          <w:rFonts w:ascii="GHEA Grapalat" w:hAnsi="GHEA Grapalat"/>
          <w:bCs/>
          <w:lang w:val="hy-AM"/>
        </w:rPr>
        <w:t>։</w:t>
      </w:r>
    </w:p>
    <w:p w14:paraId="11C8EA8E" w14:textId="68CEB1C1" w:rsidR="00E56A3A" w:rsidRPr="00894989" w:rsidRDefault="00713BAC" w:rsidP="00713BA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HEA Grapalat" w:hAnsi="GHEA Grapalat"/>
          <w:b/>
          <w:i/>
          <w:shd w:val="clear" w:color="auto" w:fill="FFFFFF"/>
          <w:lang w:val="hy-AM"/>
        </w:rPr>
      </w:pPr>
      <w:r>
        <w:rPr>
          <w:rStyle w:val="a4"/>
          <w:rFonts w:ascii="GHEA Grapalat" w:hAnsi="GHEA Grapalat"/>
          <w:bdr w:val="none" w:sz="0" w:space="0" w:color="auto" w:frame="1"/>
          <w:lang w:val="hy-AM"/>
        </w:rPr>
        <w:tab/>
      </w:r>
      <w:r w:rsidR="00E56A3A" w:rsidRPr="00894989">
        <w:rPr>
          <w:rStyle w:val="a4"/>
          <w:rFonts w:ascii="GHEA Grapalat" w:hAnsi="GHEA Grapalat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="00E56A3A" w:rsidRPr="00894989">
        <w:rPr>
          <w:rStyle w:val="a4"/>
          <w:rFonts w:ascii="Arial AMU" w:hAnsi="Arial AMU"/>
          <w:bdr w:val="none" w:sz="0" w:space="0" w:color="auto" w:frame="1"/>
          <w:lang w:val="hy-AM"/>
        </w:rPr>
        <w:t> </w:t>
      </w:r>
    </w:p>
    <w:p w14:paraId="63DB0FDE" w14:textId="42474721" w:rsidR="00E56A3A" w:rsidRPr="00894989" w:rsidRDefault="00713BAC" w:rsidP="00713BA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="00E56A3A" w:rsidRPr="00894989">
        <w:rPr>
          <w:rFonts w:ascii="GHEA Grapalat" w:hAnsi="GHEA Grapalat"/>
          <w:lang w:val="hy-AM"/>
        </w:rPr>
        <w:t>Նախագծի ընդուն</w:t>
      </w:r>
      <w:r w:rsidR="00E56A3A" w:rsidRPr="00894989">
        <w:rPr>
          <w:rFonts w:ascii="GHEA Grapalat" w:hAnsi="GHEA Grapalat"/>
          <w:lang w:val="hy-AM"/>
        </w:rPr>
        <w:softHyphen/>
      </w:r>
      <w:r w:rsidR="00E56A3A" w:rsidRPr="00894989">
        <w:rPr>
          <w:rFonts w:ascii="GHEA Grapalat" w:hAnsi="GHEA Grapalat"/>
          <w:lang w:val="hy-AM"/>
        </w:rPr>
        <w:softHyphen/>
        <w:t xml:space="preserve">ման արդյունքում ակնկալվում է ապահովել համայնքի տարածքում </w:t>
      </w:r>
      <w:r w:rsidR="00F44876">
        <w:rPr>
          <w:rFonts w:ascii="GHEA Grapalat" w:hAnsi="GHEA Grapalat"/>
          <w:lang w:val="hy-AM"/>
        </w:rPr>
        <w:t>ՔՀԾԾ</w:t>
      </w:r>
      <w:r w:rsidR="00E56A3A" w:rsidRPr="00894989">
        <w:rPr>
          <w:rFonts w:ascii="GHEA Grapalat" w:hAnsi="GHEA Grapalat"/>
          <w:lang w:val="hy-AM"/>
        </w:rPr>
        <w:t xml:space="preserve"> պատշաճ իրականացում՝ չխոչընդոտելով համայնքի բնակչության բնականոն կյանը։</w:t>
      </w:r>
    </w:p>
    <w:p w14:paraId="65FCA006" w14:textId="77777777" w:rsidR="00E56A3A" w:rsidRDefault="00E56A3A" w:rsidP="00713BAC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left="540" w:hanging="54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14:paraId="6F2B4FCE" w14:textId="21D9C22E" w:rsidR="00E56A3A" w:rsidRPr="002C010D" w:rsidRDefault="00E56A3A" w:rsidP="00713BA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HEA Grapalat" w:hAnsi="GHEA Grapalat" w:cs="Sylfaen"/>
          <w:lang w:val="hy-AM"/>
        </w:rPr>
      </w:pPr>
    </w:p>
    <w:p w14:paraId="3FF37E6C" w14:textId="7C3A647C" w:rsidR="00DE6985" w:rsidRPr="000431B2" w:rsidRDefault="00E56A3A" w:rsidP="00713BAC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Cambria Math" w:hAnsi="Cambria Math"/>
          <w:lang w:val="hy-AM"/>
        </w:rPr>
      </w:pPr>
      <w:r w:rsidRPr="002C010D">
        <w:rPr>
          <w:rFonts w:ascii="GHEA Grapalat" w:hAnsi="GHEA Grapalat"/>
          <w:b/>
          <w:lang w:val="hy-AM"/>
        </w:rPr>
        <w:t>ՀԱՄԱՅՆՔԻ  ՂԵԿԱՎԱՐ</w:t>
      </w:r>
      <w:r w:rsidR="000431B2">
        <w:rPr>
          <w:rFonts w:ascii="GHEA Grapalat" w:hAnsi="GHEA Grapalat"/>
          <w:b/>
          <w:lang w:val="hy-AM"/>
        </w:rPr>
        <w:t>՝</w:t>
      </w:r>
      <w:r w:rsidRPr="002C010D">
        <w:rPr>
          <w:rFonts w:ascii="GHEA Grapalat" w:hAnsi="GHEA Grapalat"/>
          <w:b/>
          <w:lang w:val="hy-AM"/>
        </w:rPr>
        <w:t xml:space="preserve">            </w:t>
      </w:r>
      <w:r w:rsidRPr="000431B2">
        <w:rPr>
          <w:rFonts w:ascii="GHEA Grapalat" w:hAnsi="GHEA Grapalat"/>
          <w:b/>
          <w:lang w:val="hy-AM"/>
        </w:rPr>
        <w:t xml:space="preserve">                              </w:t>
      </w:r>
      <w:r w:rsidR="000431B2" w:rsidRPr="000431B2">
        <w:rPr>
          <w:rFonts w:ascii="GHEA Grapalat" w:hAnsi="GHEA Grapalat"/>
          <w:b/>
          <w:lang w:val="hy-AM"/>
        </w:rPr>
        <w:t>Լ</w:t>
      </w:r>
      <w:r w:rsidR="000431B2" w:rsidRPr="000431B2">
        <w:rPr>
          <w:rFonts w:ascii="Cambria Math" w:hAnsi="Cambria Math" w:cs="Cambria Math"/>
          <w:b/>
          <w:lang w:val="hy-AM"/>
        </w:rPr>
        <w:t>․</w:t>
      </w:r>
      <w:r w:rsidR="000431B2" w:rsidRPr="000431B2">
        <w:rPr>
          <w:rFonts w:ascii="GHEA Grapalat" w:hAnsi="GHEA Grapalat"/>
          <w:b/>
          <w:lang w:val="hy-AM"/>
        </w:rPr>
        <w:t xml:space="preserve"> ԳՅՈՒԼՆԱԶԱՐՅԱՆ</w:t>
      </w:r>
    </w:p>
    <w:sectPr w:rsidR="00DE6985" w:rsidRPr="000431B2" w:rsidSect="009A654B">
      <w:pgSz w:w="12240" w:h="15840"/>
      <w:pgMar w:top="360" w:right="900" w:bottom="634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A7"/>
    <w:rsid w:val="000431B2"/>
    <w:rsid w:val="00051AB9"/>
    <w:rsid w:val="00052151"/>
    <w:rsid w:val="00103C5D"/>
    <w:rsid w:val="001B6DAD"/>
    <w:rsid w:val="001C5F4A"/>
    <w:rsid w:val="00295A9E"/>
    <w:rsid w:val="002D38A7"/>
    <w:rsid w:val="002E7234"/>
    <w:rsid w:val="00362F03"/>
    <w:rsid w:val="003E38BF"/>
    <w:rsid w:val="003F277F"/>
    <w:rsid w:val="003F5595"/>
    <w:rsid w:val="00410F40"/>
    <w:rsid w:val="00432AB8"/>
    <w:rsid w:val="005C7C88"/>
    <w:rsid w:val="00620E15"/>
    <w:rsid w:val="006816E3"/>
    <w:rsid w:val="00694D00"/>
    <w:rsid w:val="006F0D2D"/>
    <w:rsid w:val="006F0FB1"/>
    <w:rsid w:val="00713BAC"/>
    <w:rsid w:val="00821742"/>
    <w:rsid w:val="00833D41"/>
    <w:rsid w:val="00835003"/>
    <w:rsid w:val="00850948"/>
    <w:rsid w:val="00894989"/>
    <w:rsid w:val="009A654B"/>
    <w:rsid w:val="00B36C3C"/>
    <w:rsid w:val="00C23657"/>
    <w:rsid w:val="00CE7E70"/>
    <w:rsid w:val="00D157F2"/>
    <w:rsid w:val="00DE6985"/>
    <w:rsid w:val="00E21240"/>
    <w:rsid w:val="00E56A3A"/>
    <w:rsid w:val="00EE7FFB"/>
    <w:rsid w:val="00F44876"/>
    <w:rsid w:val="00F96318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B852"/>
  <w15:chartTrackingRefBased/>
  <w15:docId w15:val="{2294DEA1-4611-4C79-AADB-4AAF3BFE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DE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E6985"/>
    <w:rPr>
      <w:b/>
      <w:bCs/>
    </w:rPr>
  </w:style>
  <w:style w:type="character" w:styleId="a5">
    <w:name w:val="Hyperlink"/>
    <w:basedOn w:val="a0"/>
    <w:uiPriority w:val="99"/>
    <w:semiHidden/>
    <w:unhideWhenUsed/>
    <w:rsid w:val="00DE6985"/>
    <w:rPr>
      <w:color w:val="0000FF"/>
      <w:u w:val="single"/>
    </w:rPr>
  </w:style>
  <w:style w:type="character" w:styleId="a6">
    <w:name w:val="Emphasis"/>
    <w:basedOn w:val="a0"/>
    <w:uiPriority w:val="20"/>
    <w:qFormat/>
    <w:rsid w:val="0062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Aida Sargsyan</cp:lastModifiedBy>
  <cp:revision>8</cp:revision>
  <cp:lastPrinted>2024-06-05T10:06:00Z</cp:lastPrinted>
  <dcterms:created xsi:type="dcterms:W3CDTF">2024-06-05T12:22:00Z</dcterms:created>
  <dcterms:modified xsi:type="dcterms:W3CDTF">2024-08-09T09:33:00Z</dcterms:modified>
</cp:coreProperties>
</file>