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3D62" w14:textId="77777777" w:rsidR="001346F4" w:rsidRDefault="001346F4">
      <w:pPr>
        <w:pStyle w:val="BodyText"/>
        <w:rPr>
          <w:rFonts w:ascii="Times New Roman"/>
        </w:rPr>
      </w:pPr>
    </w:p>
    <w:p w14:paraId="6FE68721" w14:textId="77777777" w:rsidR="001346F4" w:rsidRDefault="001346F4">
      <w:pPr>
        <w:pStyle w:val="BodyText"/>
        <w:rPr>
          <w:rFonts w:ascii="Times New Roman"/>
        </w:rPr>
      </w:pPr>
    </w:p>
    <w:p w14:paraId="79DAF578" w14:textId="77777777" w:rsidR="001346F4" w:rsidRDefault="001346F4">
      <w:pPr>
        <w:pStyle w:val="BodyText"/>
        <w:rPr>
          <w:rFonts w:ascii="Times New Roman"/>
        </w:rPr>
      </w:pPr>
    </w:p>
    <w:p w14:paraId="6007FFCB" w14:textId="77777777" w:rsidR="001346F4" w:rsidRDefault="001346F4">
      <w:pPr>
        <w:pStyle w:val="BodyText"/>
        <w:rPr>
          <w:rFonts w:ascii="Times New Roman"/>
        </w:rPr>
      </w:pPr>
    </w:p>
    <w:p w14:paraId="2DECEAAF" w14:textId="77777777" w:rsidR="001346F4" w:rsidRDefault="001346F4">
      <w:pPr>
        <w:pStyle w:val="BodyText"/>
        <w:rPr>
          <w:rFonts w:ascii="Times New Roman"/>
        </w:rPr>
      </w:pPr>
    </w:p>
    <w:p w14:paraId="74F4108A" w14:textId="77777777" w:rsidR="001346F4" w:rsidRDefault="001346F4">
      <w:pPr>
        <w:pStyle w:val="BodyText"/>
        <w:rPr>
          <w:rFonts w:ascii="Times New Roman"/>
          <w:sz w:val="17"/>
        </w:rPr>
      </w:pPr>
    </w:p>
    <w:p w14:paraId="522B7D96" w14:textId="77777777" w:rsidR="001346F4" w:rsidRDefault="00B67B12">
      <w:pPr>
        <w:pStyle w:val="BodyText"/>
        <w:jc w:val="right"/>
      </w:pPr>
      <w:r>
        <w:t>ԿԱՐԳ</w:t>
      </w:r>
    </w:p>
    <w:p w14:paraId="697DBC48" w14:textId="77777777" w:rsidR="001346F4" w:rsidRDefault="00B67B12">
      <w:pPr>
        <w:pStyle w:val="BodyText"/>
        <w:spacing w:before="30"/>
        <w:ind w:left="3399" w:right="119" w:firstLine="465"/>
        <w:jc w:val="right"/>
      </w:pPr>
      <w:r>
        <w:br w:type="column"/>
      </w:r>
      <w:proofErr w:type="spellStart"/>
      <w:r>
        <w:rPr>
          <w:spacing w:val="-1"/>
        </w:rPr>
        <w:t>Հավելված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Հաստատված</w:t>
      </w:r>
      <w:proofErr w:type="spellEnd"/>
      <w:r>
        <w:rPr>
          <w:spacing w:val="-11"/>
        </w:rPr>
        <w:t xml:space="preserve"> </w:t>
      </w:r>
      <w:r>
        <w:t>է</w:t>
      </w:r>
    </w:p>
    <w:p w14:paraId="17ACF95D" w14:textId="5DBEA080" w:rsidR="001346F4" w:rsidRDefault="00951063">
      <w:pPr>
        <w:pStyle w:val="BodyText"/>
        <w:spacing w:line="262" w:lineRule="exact"/>
        <w:ind w:right="120"/>
        <w:jc w:val="right"/>
      </w:pPr>
      <w:r>
        <w:rPr>
          <w:lang w:val="hy-AM"/>
        </w:rPr>
        <w:t xml:space="preserve">Փարաքար </w:t>
      </w:r>
      <w:r w:rsidR="00B67B12">
        <w:rPr>
          <w:spacing w:val="-8"/>
        </w:rPr>
        <w:t xml:space="preserve"> </w:t>
      </w:r>
      <w:proofErr w:type="spellStart"/>
      <w:r w:rsidR="00B67B12">
        <w:t>համայնքի</w:t>
      </w:r>
      <w:proofErr w:type="spellEnd"/>
      <w:r w:rsidR="00B67B12">
        <w:rPr>
          <w:spacing w:val="-6"/>
        </w:rPr>
        <w:t xml:space="preserve"> </w:t>
      </w:r>
      <w:proofErr w:type="spellStart"/>
      <w:r w:rsidR="00B67B12">
        <w:t>ավագանու</w:t>
      </w:r>
      <w:proofErr w:type="spellEnd"/>
    </w:p>
    <w:p w14:paraId="61E72B24" w14:textId="41A268DA" w:rsidR="001346F4" w:rsidRPr="00951063" w:rsidRDefault="00B67B12">
      <w:pPr>
        <w:pStyle w:val="BodyText"/>
        <w:spacing w:line="262" w:lineRule="exact"/>
        <w:ind w:right="117"/>
        <w:jc w:val="right"/>
        <w:rPr>
          <w:lang w:val="hy-AM"/>
        </w:rPr>
      </w:pPr>
      <w:r>
        <w:rPr>
          <w:spacing w:val="-3"/>
        </w:rPr>
        <w:t xml:space="preserve"> </w:t>
      </w:r>
      <w:r>
        <w:t>202</w:t>
      </w:r>
      <w:r w:rsidR="00951063">
        <w:rPr>
          <w:lang w:val="hy-AM"/>
        </w:rPr>
        <w:t xml:space="preserve">3  </w:t>
      </w:r>
      <w:proofErr w:type="spellStart"/>
      <w:r>
        <w:t>թվականի</w:t>
      </w:r>
      <w:proofErr w:type="spellEnd"/>
      <w:r w:rsidR="00951063">
        <w:rPr>
          <w:lang w:val="hy-AM"/>
        </w:rPr>
        <w:t xml:space="preserve"> մա</w:t>
      </w:r>
      <w:r w:rsidR="00D10CF0">
        <w:rPr>
          <w:lang w:val="hy-AM"/>
        </w:rPr>
        <w:t xml:space="preserve">յիսի </w:t>
      </w:r>
      <w:r w:rsidR="00951063">
        <w:rPr>
          <w:lang w:val="hy-AM"/>
        </w:rPr>
        <w:t>1</w:t>
      </w:r>
      <w:r w:rsidR="00D10CF0">
        <w:rPr>
          <w:lang w:val="hy-AM"/>
        </w:rPr>
        <w:t>3</w:t>
      </w:r>
      <w:r w:rsidR="00951063">
        <w:rPr>
          <w:lang w:val="hy-AM"/>
        </w:rPr>
        <w:t xml:space="preserve"> </w:t>
      </w:r>
    </w:p>
    <w:p w14:paraId="7C6EF36B" w14:textId="2C94A498" w:rsidR="001346F4" w:rsidRPr="00D10CF0" w:rsidRDefault="00B67B12">
      <w:pPr>
        <w:pStyle w:val="BodyText"/>
        <w:spacing w:line="262" w:lineRule="exact"/>
        <w:ind w:right="113"/>
        <w:jc w:val="right"/>
        <w:rPr>
          <w:lang w:val="hy-AM"/>
        </w:rPr>
      </w:pPr>
      <w:r w:rsidRPr="00D10CF0">
        <w:rPr>
          <w:lang w:val="hy-AM"/>
        </w:rPr>
        <w:t>Թի</w:t>
      </w:r>
      <w:r w:rsidR="00D10CF0">
        <w:rPr>
          <w:lang w:val="hy-AM"/>
        </w:rPr>
        <w:t xml:space="preserve">վ 19-Ա </w:t>
      </w:r>
      <w:r w:rsidRPr="00D10CF0">
        <w:rPr>
          <w:spacing w:val="-2"/>
          <w:lang w:val="hy-AM"/>
        </w:rPr>
        <w:t xml:space="preserve"> </w:t>
      </w:r>
      <w:r w:rsidRPr="00D10CF0">
        <w:rPr>
          <w:lang w:val="hy-AM"/>
        </w:rPr>
        <w:t>որոշմամբ</w:t>
      </w:r>
    </w:p>
    <w:p w14:paraId="477D4CED" w14:textId="77777777" w:rsidR="001346F4" w:rsidRPr="00D10CF0" w:rsidRDefault="001346F4">
      <w:pPr>
        <w:spacing w:line="262" w:lineRule="exact"/>
        <w:jc w:val="right"/>
        <w:rPr>
          <w:lang w:val="hy-AM"/>
        </w:rPr>
        <w:sectPr w:rsidR="001346F4" w:rsidRPr="00D10CF0">
          <w:type w:val="continuous"/>
          <w:pgSz w:w="12240" w:h="15840"/>
          <w:pgMar w:top="400" w:right="600" w:bottom="280" w:left="880" w:header="720" w:footer="720" w:gutter="0"/>
          <w:cols w:num="2" w:space="720" w:equalWidth="0">
            <w:col w:w="5809" w:space="40"/>
            <w:col w:w="4911"/>
          </w:cols>
        </w:sectPr>
      </w:pPr>
    </w:p>
    <w:p w14:paraId="2CFD0015" w14:textId="77777777" w:rsidR="001346F4" w:rsidRPr="00D10CF0" w:rsidRDefault="00B67B12">
      <w:pPr>
        <w:pStyle w:val="BodyText"/>
        <w:ind w:left="470" w:right="190"/>
        <w:jc w:val="center"/>
        <w:rPr>
          <w:lang w:val="hy-AM"/>
        </w:rPr>
      </w:pPr>
      <w:r w:rsidRPr="00D10CF0">
        <w:rPr>
          <w:spacing w:val="-3"/>
          <w:lang w:val="hy-AM"/>
        </w:rPr>
        <w:t>ՏԵՂԱԿԱՆ</w:t>
      </w:r>
      <w:r w:rsidRPr="00D10CF0">
        <w:rPr>
          <w:spacing w:val="-6"/>
          <w:lang w:val="hy-AM"/>
        </w:rPr>
        <w:t xml:space="preserve"> </w:t>
      </w:r>
      <w:r w:rsidRPr="00D10CF0">
        <w:rPr>
          <w:spacing w:val="-3"/>
          <w:lang w:val="hy-AM"/>
        </w:rPr>
        <w:t>ԻՆՔՆԱԿԱՌԱՎԱՐՄԱՆ</w:t>
      </w:r>
      <w:r w:rsidRPr="00D10CF0">
        <w:rPr>
          <w:spacing w:val="-6"/>
          <w:lang w:val="hy-AM"/>
        </w:rPr>
        <w:t xml:space="preserve"> </w:t>
      </w:r>
      <w:r w:rsidRPr="00D10CF0">
        <w:rPr>
          <w:spacing w:val="-2"/>
          <w:lang w:val="hy-AM"/>
        </w:rPr>
        <w:t>ՄԱՐՄԻՆՆԵՐԻ</w:t>
      </w:r>
      <w:r w:rsidRPr="00D10CF0">
        <w:rPr>
          <w:spacing w:val="-10"/>
          <w:lang w:val="hy-AM"/>
        </w:rPr>
        <w:t xml:space="preserve"> </w:t>
      </w:r>
      <w:r w:rsidRPr="00D10CF0">
        <w:rPr>
          <w:spacing w:val="-2"/>
          <w:lang w:val="hy-AM"/>
        </w:rPr>
        <w:t>ԿՈՂՄԻՑ</w:t>
      </w:r>
      <w:r w:rsidRPr="00D10CF0">
        <w:rPr>
          <w:spacing w:val="-6"/>
          <w:lang w:val="hy-AM"/>
        </w:rPr>
        <w:t xml:space="preserve"> </w:t>
      </w:r>
      <w:r w:rsidRPr="00D10CF0">
        <w:rPr>
          <w:spacing w:val="-2"/>
          <w:lang w:val="hy-AM"/>
        </w:rPr>
        <w:t>ԸՆԴՈՒՆՎԱԾ</w:t>
      </w:r>
      <w:r w:rsidRPr="00D10CF0">
        <w:rPr>
          <w:spacing w:val="-7"/>
          <w:lang w:val="hy-AM"/>
        </w:rPr>
        <w:t xml:space="preserve"> </w:t>
      </w:r>
      <w:r w:rsidRPr="00D10CF0">
        <w:rPr>
          <w:spacing w:val="-2"/>
          <w:lang w:val="hy-AM"/>
        </w:rPr>
        <w:t>ՆՈՐՄԱՏԻՎ</w:t>
      </w:r>
      <w:r w:rsidRPr="00D10CF0">
        <w:rPr>
          <w:spacing w:val="-7"/>
          <w:lang w:val="hy-AM"/>
        </w:rPr>
        <w:t xml:space="preserve"> </w:t>
      </w:r>
      <w:r w:rsidRPr="00D10CF0">
        <w:rPr>
          <w:spacing w:val="-2"/>
          <w:lang w:val="hy-AM"/>
        </w:rPr>
        <w:t>ԻՐԱՎԱԿԱՆ</w:t>
      </w:r>
      <w:r w:rsidRPr="00D10CF0">
        <w:rPr>
          <w:spacing w:val="-5"/>
          <w:lang w:val="hy-AM"/>
        </w:rPr>
        <w:t xml:space="preserve"> </w:t>
      </w:r>
      <w:r w:rsidRPr="00D10CF0">
        <w:rPr>
          <w:spacing w:val="-2"/>
          <w:lang w:val="hy-AM"/>
        </w:rPr>
        <w:t>ԱԿՏԵՐԻ</w:t>
      </w:r>
    </w:p>
    <w:p w14:paraId="00F8F342" w14:textId="77777777" w:rsidR="001346F4" w:rsidRDefault="00B67B12">
      <w:pPr>
        <w:pStyle w:val="BodyText"/>
        <w:spacing w:before="1"/>
        <w:ind w:left="188" w:right="190"/>
        <w:jc w:val="center"/>
      </w:pPr>
      <w:r>
        <w:rPr>
          <w:spacing w:val="-2"/>
        </w:rPr>
        <w:t>ՀԱՇՎԱՌՄԱՆ</w:t>
      </w:r>
      <w:r>
        <w:rPr>
          <w:spacing w:val="-10"/>
        </w:rPr>
        <w:t xml:space="preserve"> </w:t>
      </w:r>
      <w:r>
        <w:rPr>
          <w:spacing w:val="-2"/>
        </w:rPr>
        <w:t>ԵՎ</w:t>
      </w:r>
      <w:r>
        <w:rPr>
          <w:spacing w:val="39"/>
        </w:rPr>
        <w:t xml:space="preserve"> </w:t>
      </w:r>
      <w:r>
        <w:rPr>
          <w:spacing w:val="-2"/>
        </w:rPr>
        <w:t>ՊԱՀՊԱՆՄԱՆ</w:t>
      </w:r>
    </w:p>
    <w:p w14:paraId="6998E558" w14:textId="77777777" w:rsidR="001346F4" w:rsidRDefault="001346F4">
      <w:pPr>
        <w:pStyle w:val="BodyText"/>
        <w:spacing w:before="12"/>
        <w:rPr>
          <w:sz w:val="19"/>
        </w:rPr>
      </w:pPr>
    </w:p>
    <w:p w14:paraId="29A34DEB" w14:textId="77777777" w:rsidR="001346F4" w:rsidRDefault="00B67B12">
      <w:pPr>
        <w:pStyle w:val="ListParagraph"/>
        <w:numPr>
          <w:ilvl w:val="0"/>
          <w:numId w:val="3"/>
        </w:numPr>
        <w:tabs>
          <w:tab w:val="left" w:pos="601"/>
        </w:tabs>
        <w:ind w:right="120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կարգավորվում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ինքնակառավարման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4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ակտերի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հաշվառման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պահպանման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հետ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կապված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հարաբերությունները</w:t>
      </w:r>
      <w:proofErr w:type="spellEnd"/>
      <w:r>
        <w:rPr>
          <w:sz w:val="20"/>
          <w:szCs w:val="20"/>
        </w:rPr>
        <w:t>։</w:t>
      </w:r>
    </w:p>
    <w:p w14:paraId="78F0F35B" w14:textId="76F18889" w:rsidR="001346F4" w:rsidRDefault="00951063">
      <w:pPr>
        <w:pStyle w:val="ListParagraph"/>
        <w:numPr>
          <w:ilvl w:val="0"/>
          <w:numId w:val="3"/>
        </w:numPr>
        <w:tabs>
          <w:tab w:val="left" w:pos="739"/>
        </w:tabs>
        <w:spacing w:before="1"/>
        <w:ind w:right="121" w:firstLine="283"/>
        <w:jc w:val="both"/>
        <w:rPr>
          <w:sz w:val="20"/>
          <w:szCs w:val="20"/>
        </w:rPr>
      </w:pPr>
      <w:r>
        <w:rPr>
          <w:sz w:val="20"/>
          <w:szCs w:val="20"/>
          <w:lang w:val="hy-AM"/>
        </w:rPr>
        <w:t xml:space="preserve">Փարաքար </w:t>
      </w:r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համայնքի</w:t>
      </w:r>
      <w:proofErr w:type="spellEnd"/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աշխատակազմը</w:t>
      </w:r>
      <w:proofErr w:type="spellEnd"/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պարտավոր</w:t>
      </w:r>
      <w:proofErr w:type="spellEnd"/>
      <w:r w:rsidR="00B67B12">
        <w:rPr>
          <w:spacing w:val="1"/>
          <w:sz w:val="20"/>
          <w:szCs w:val="20"/>
        </w:rPr>
        <w:t xml:space="preserve"> </w:t>
      </w:r>
      <w:r w:rsidR="00B67B12">
        <w:rPr>
          <w:sz w:val="20"/>
          <w:szCs w:val="20"/>
        </w:rPr>
        <w:t>է</w:t>
      </w:r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պահել</w:t>
      </w:r>
      <w:proofErr w:type="spellEnd"/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տեղական</w:t>
      </w:r>
      <w:proofErr w:type="spellEnd"/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ինքնակառավարման</w:t>
      </w:r>
      <w:proofErr w:type="spellEnd"/>
      <w:r w:rsidR="00B67B12">
        <w:rPr>
          <w:spacing w:val="1"/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մարմինների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կողմից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ընդունված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նորմատիվ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իրավական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ակտերի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հաշվառման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միասնական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էլեկտրոնային</w:t>
      </w:r>
      <w:proofErr w:type="spellEnd"/>
      <w:r w:rsidR="00B67B12">
        <w:rPr>
          <w:sz w:val="20"/>
          <w:szCs w:val="20"/>
        </w:rPr>
        <w:t xml:space="preserve"> </w:t>
      </w:r>
      <w:proofErr w:type="spellStart"/>
      <w:r w:rsidR="00B67B12">
        <w:rPr>
          <w:sz w:val="20"/>
          <w:szCs w:val="20"/>
        </w:rPr>
        <w:t>մատյան</w:t>
      </w:r>
      <w:proofErr w:type="spellEnd"/>
      <w:r w:rsidR="00B67B12">
        <w:rPr>
          <w:spacing w:val="-47"/>
          <w:sz w:val="20"/>
          <w:szCs w:val="20"/>
        </w:rPr>
        <w:t xml:space="preserve"> </w:t>
      </w:r>
      <w:r w:rsidR="00B67B12">
        <w:rPr>
          <w:sz w:val="20"/>
          <w:szCs w:val="20"/>
        </w:rPr>
        <w:t>(</w:t>
      </w:r>
      <w:proofErr w:type="spellStart"/>
      <w:r w:rsidR="00B67B12">
        <w:rPr>
          <w:sz w:val="20"/>
          <w:szCs w:val="20"/>
        </w:rPr>
        <w:t>այսուհետ</w:t>
      </w:r>
      <w:proofErr w:type="spellEnd"/>
      <w:r w:rsidR="00B67B12">
        <w:rPr>
          <w:sz w:val="20"/>
          <w:szCs w:val="20"/>
        </w:rPr>
        <w:t xml:space="preserve">` </w:t>
      </w:r>
      <w:proofErr w:type="spellStart"/>
      <w:r w:rsidR="00B67B12">
        <w:rPr>
          <w:sz w:val="20"/>
          <w:szCs w:val="20"/>
        </w:rPr>
        <w:t>մատյան</w:t>
      </w:r>
      <w:proofErr w:type="spellEnd"/>
      <w:r w:rsidR="00B67B12">
        <w:rPr>
          <w:sz w:val="20"/>
          <w:szCs w:val="20"/>
        </w:rPr>
        <w:t>)։</w:t>
      </w:r>
    </w:p>
    <w:p w14:paraId="4EB4D2BC" w14:textId="77777777" w:rsidR="001346F4" w:rsidRDefault="00B67B12">
      <w:pPr>
        <w:pStyle w:val="ListParagraph"/>
        <w:numPr>
          <w:ilvl w:val="0"/>
          <w:numId w:val="3"/>
        </w:numPr>
        <w:tabs>
          <w:tab w:val="left" w:pos="599"/>
        </w:tabs>
        <w:spacing w:line="263" w:lineRule="exact"/>
        <w:ind w:left="598" w:hanging="202"/>
        <w:rPr>
          <w:sz w:val="20"/>
          <w:szCs w:val="20"/>
        </w:rPr>
      </w:pPr>
      <w:proofErr w:type="spellStart"/>
      <w:r>
        <w:rPr>
          <w:sz w:val="20"/>
          <w:szCs w:val="20"/>
        </w:rPr>
        <w:t>Մատյանում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ըստ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հերթականության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լրացվում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>՝</w:t>
      </w:r>
    </w:p>
    <w:p w14:paraId="0A0546B3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1" w:line="262" w:lineRule="exact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հաշվառման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հերթական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համարը</w:t>
      </w:r>
      <w:proofErr w:type="spellEnd"/>
      <w:r>
        <w:rPr>
          <w:sz w:val="20"/>
          <w:szCs w:val="20"/>
        </w:rPr>
        <w:t>.</w:t>
      </w:r>
    </w:p>
    <w:p w14:paraId="0775F0AF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line="262" w:lineRule="exact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ընդունող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մարմինը</w:t>
      </w:r>
      <w:proofErr w:type="spellEnd"/>
      <w:r>
        <w:rPr>
          <w:sz w:val="20"/>
          <w:szCs w:val="20"/>
        </w:rPr>
        <w:t>.</w:t>
      </w:r>
    </w:p>
    <w:p w14:paraId="529F3121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տեսակը</w:t>
      </w:r>
      <w:proofErr w:type="spellEnd"/>
      <w:r>
        <w:rPr>
          <w:sz w:val="20"/>
          <w:szCs w:val="20"/>
        </w:rPr>
        <w:t>.</w:t>
      </w:r>
    </w:p>
    <w:p w14:paraId="402CAABC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2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վերնագիրը</w:t>
      </w:r>
      <w:proofErr w:type="spellEnd"/>
      <w:r>
        <w:rPr>
          <w:sz w:val="20"/>
          <w:szCs w:val="20"/>
        </w:rPr>
        <w:t>.</w:t>
      </w:r>
    </w:p>
    <w:p w14:paraId="0C9ECFC8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line="262" w:lineRule="exact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ընդունման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տարին</w:t>
      </w:r>
      <w:proofErr w:type="spellEnd"/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>),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.</w:t>
      </w:r>
    </w:p>
    <w:p w14:paraId="4395EB32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line="262" w:lineRule="exact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հերթական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համարը</w:t>
      </w:r>
      <w:proofErr w:type="spellEnd"/>
      <w:r>
        <w:rPr>
          <w:sz w:val="20"/>
          <w:szCs w:val="20"/>
        </w:rPr>
        <w:t>.</w:t>
      </w:r>
    </w:p>
    <w:p w14:paraId="696CB833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1"/>
        <w:ind w:hanging="438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ստորագրման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տարին</w:t>
      </w:r>
      <w:proofErr w:type="spellEnd"/>
      <w:r>
        <w:rPr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>),</w:t>
      </w:r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.</w:t>
      </w:r>
    </w:p>
    <w:p w14:paraId="0AE370F8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5"/>
        </w:tabs>
        <w:spacing w:before="1"/>
        <w:ind w:left="113" w:right="127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հրապարակման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դրա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ուժի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մեջ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մտնելու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տարին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>),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.</w:t>
      </w:r>
    </w:p>
    <w:p w14:paraId="527197E9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5"/>
        </w:tabs>
        <w:spacing w:line="262" w:lineRule="exact"/>
        <w:ind w:hanging="43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գործողության</w:t>
      </w:r>
      <w:proofErr w:type="spellEnd"/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դադարեցման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տարին</w:t>
      </w:r>
      <w:proofErr w:type="spellEnd"/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>),</w:t>
      </w:r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:</w:t>
      </w:r>
    </w:p>
    <w:p w14:paraId="6ADD99DD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5"/>
        </w:tabs>
        <w:ind w:left="113" w:right="117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նախագիծը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պետական-իրավական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փորձաքննության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ուղարկելու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տարին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,</w:t>
      </w:r>
    </w:p>
    <w:p w14:paraId="5264936B" w14:textId="77777777" w:rsidR="001346F4" w:rsidRDefault="00B67B12">
      <w:pPr>
        <w:pStyle w:val="ListParagraph"/>
        <w:numPr>
          <w:ilvl w:val="0"/>
          <w:numId w:val="2"/>
        </w:numPr>
        <w:tabs>
          <w:tab w:val="left" w:pos="835"/>
        </w:tabs>
        <w:spacing w:before="1"/>
        <w:ind w:left="113" w:right="120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նորմատիվ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նախագծի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պետական-իրավական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փորձագիտական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եզրակացություն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տալուտարին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ամիսը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տառերով</w:t>
      </w:r>
      <w:proofErr w:type="spellEnd"/>
      <w:r>
        <w:rPr>
          <w:sz w:val="20"/>
          <w:szCs w:val="20"/>
        </w:rPr>
        <w:t>),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ամսաթիվը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իսկ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օրենքով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սահմանված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ժամկետներում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փորձագիտական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եզրակացություն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չտրամադրելու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դեպքում</w:t>
      </w:r>
      <w:proofErr w:type="spellEnd"/>
      <w:r>
        <w:rPr>
          <w:sz w:val="20"/>
          <w:szCs w:val="20"/>
        </w:rPr>
        <w:t>՝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նշում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այդ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մասին</w:t>
      </w:r>
      <w:proofErr w:type="spellEnd"/>
      <w:r>
        <w:rPr>
          <w:sz w:val="20"/>
          <w:szCs w:val="20"/>
        </w:rPr>
        <w:t>:</w:t>
      </w:r>
    </w:p>
    <w:p w14:paraId="77784B81" w14:textId="77777777" w:rsidR="001346F4" w:rsidRDefault="00B67B12">
      <w:pPr>
        <w:pStyle w:val="ListParagraph"/>
        <w:numPr>
          <w:ilvl w:val="0"/>
          <w:numId w:val="3"/>
        </w:numPr>
        <w:tabs>
          <w:tab w:val="left" w:pos="549"/>
        </w:tabs>
        <w:ind w:right="116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Պետական-իրավական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փորձաքննության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ոչ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ենթակա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համայնքային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բյուջեների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վերաբաշխման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դրանում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առաջարկվող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փոփոխությունների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ինչպես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նաև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բյուջեի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կատարումն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ապահովող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միջոցառումների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վերաբերյալ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նորմատիվ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ակտերըմիասնական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էլեկտրոնային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մատյանում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հաշվառելիս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սույն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կարգի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3-րդ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կետի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10-րդ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11-րդ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ենթակետերով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պահանջվող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տեղեկատվությունը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չի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նշվում</w:t>
      </w:r>
      <w:proofErr w:type="spellEnd"/>
      <w:r>
        <w:rPr>
          <w:sz w:val="20"/>
          <w:szCs w:val="20"/>
        </w:rPr>
        <w:t>:</w:t>
      </w:r>
    </w:p>
    <w:p w14:paraId="5CF599AF" w14:textId="77777777" w:rsidR="001346F4" w:rsidRDefault="00B67B12">
      <w:pPr>
        <w:pStyle w:val="ListParagraph"/>
        <w:numPr>
          <w:ilvl w:val="0"/>
          <w:numId w:val="3"/>
        </w:numPr>
        <w:tabs>
          <w:tab w:val="left" w:pos="599"/>
        </w:tabs>
        <w:spacing w:line="262" w:lineRule="exact"/>
        <w:ind w:left="598" w:hanging="20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Մատյաններում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կարող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նախատեսվել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նաև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այլ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նշումներ</w:t>
      </w:r>
      <w:proofErr w:type="spellEnd"/>
      <w:r>
        <w:rPr>
          <w:sz w:val="20"/>
          <w:szCs w:val="20"/>
        </w:rPr>
        <w:t>։</w:t>
      </w:r>
    </w:p>
    <w:p w14:paraId="5515B84C" w14:textId="77777777" w:rsidR="001346F4" w:rsidRDefault="00B67B12">
      <w:pPr>
        <w:pStyle w:val="ListParagraph"/>
        <w:numPr>
          <w:ilvl w:val="0"/>
          <w:numId w:val="3"/>
        </w:numPr>
        <w:tabs>
          <w:tab w:val="left" w:pos="599"/>
        </w:tabs>
        <w:ind w:left="397" w:right="166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Մատյանի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հերթականությունը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վերսկսվում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յուրաքանչյուր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տարվա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հունվարի</w:t>
      </w:r>
      <w:proofErr w:type="spellEnd"/>
      <w:r>
        <w:rPr>
          <w:sz w:val="20"/>
          <w:szCs w:val="20"/>
        </w:rPr>
        <w:t xml:space="preserve"> 1-ից։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7.Մատյանում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նշումները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պետք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է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կատարվեն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առանց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կրճատումների</w:t>
      </w:r>
      <w:proofErr w:type="spellEnd"/>
      <w:r>
        <w:rPr>
          <w:sz w:val="20"/>
          <w:szCs w:val="20"/>
        </w:rPr>
        <w:t>:</w:t>
      </w:r>
    </w:p>
    <w:p w14:paraId="3D4C20C3" w14:textId="77777777" w:rsidR="001346F4" w:rsidRDefault="00B67B12">
      <w:pPr>
        <w:pStyle w:val="ListParagraph"/>
        <w:numPr>
          <w:ilvl w:val="0"/>
          <w:numId w:val="1"/>
        </w:numPr>
        <w:tabs>
          <w:tab w:val="left" w:pos="728"/>
        </w:tabs>
        <w:spacing w:before="1"/>
        <w:ind w:right="121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Տեղական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ինքնակառավարման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մարմինների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կողմից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ակտերը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հաշվառվում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այնուհետև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սահմանված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կարգով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արխիվացվում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պահպանվում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աշխատակազմի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արխիվում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իսկ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ժամկետների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ավարտից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հետո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մշտական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պահպանության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հանձնվում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կամ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համայնքային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արխիվ</w:t>
      </w:r>
      <w:proofErr w:type="spellEnd"/>
      <w:r>
        <w:rPr>
          <w:sz w:val="20"/>
          <w:szCs w:val="20"/>
        </w:rPr>
        <w:t>:</w:t>
      </w:r>
    </w:p>
    <w:p w14:paraId="2C91BAEC" w14:textId="77777777" w:rsidR="001346F4" w:rsidRDefault="00B67B12">
      <w:pPr>
        <w:pStyle w:val="ListParagraph"/>
        <w:numPr>
          <w:ilvl w:val="0"/>
          <w:numId w:val="1"/>
        </w:numPr>
        <w:tabs>
          <w:tab w:val="left" w:pos="640"/>
        </w:tabs>
        <w:ind w:right="129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Սույն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տարածվում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նաև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ինքնակառավարման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մարմինների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ներքին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լոկալ</w:t>
      </w:r>
      <w:proofErr w:type="spellEnd"/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անհատական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ակտերի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հաշվառման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պահպանման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վրա</w:t>
      </w:r>
      <w:proofErr w:type="spellEnd"/>
      <w:r>
        <w:rPr>
          <w:sz w:val="20"/>
          <w:szCs w:val="20"/>
        </w:rPr>
        <w:t>:</w:t>
      </w:r>
    </w:p>
    <w:p w14:paraId="6DBCC0A8" w14:textId="77777777" w:rsidR="001346F4" w:rsidRDefault="00B67B12">
      <w:pPr>
        <w:pStyle w:val="ListParagraph"/>
        <w:numPr>
          <w:ilvl w:val="0"/>
          <w:numId w:val="1"/>
        </w:numPr>
        <w:tabs>
          <w:tab w:val="left" w:pos="817"/>
        </w:tabs>
        <w:ind w:right="122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Տեղական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ինքնակառավարման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մարմինների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կողմից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ընդունված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նորմատիվ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ակտերի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հաշվառման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մատյանից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տեղեկություններ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կարող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տրամադրվել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իրավաբանական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և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ֆիզիկական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անձանց</w:t>
      </w:r>
      <w:proofErr w:type="spellEnd"/>
      <w:r>
        <w:rPr>
          <w:sz w:val="20"/>
          <w:szCs w:val="20"/>
        </w:rPr>
        <w:t>: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Մատյանից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գրավոր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տեղեկություններ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տրվել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առձեռն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փոստով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ինչպես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նաև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էլեկտրոնային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կապի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այլ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միջոցներով</w:t>
      </w:r>
      <w:proofErr w:type="spellEnd"/>
      <w:r>
        <w:rPr>
          <w:sz w:val="20"/>
          <w:szCs w:val="20"/>
        </w:rPr>
        <w:t>:</w:t>
      </w:r>
    </w:p>
    <w:p w14:paraId="7D37CD76" w14:textId="77777777" w:rsidR="001346F4" w:rsidRDefault="00B67B12">
      <w:pPr>
        <w:pStyle w:val="ListParagraph"/>
        <w:numPr>
          <w:ilvl w:val="0"/>
          <w:numId w:val="1"/>
        </w:numPr>
        <w:tabs>
          <w:tab w:val="left" w:pos="702"/>
        </w:tabs>
        <w:ind w:right="133" w:firstLine="28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Մատյանից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տեղեկություններ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տալու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որոշմամբ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սահմանված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կարգով</w:t>
      </w:r>
      <w:proofErr w:type="spellEnd"/>
      <w:r>
        <w:rPr>
          <w:sz w:val="20"/>
          <w:szCs w:val="20"/>
        </w:rPr>
        <w:t xml:space="preserve"> և </w:t>
      </w:r>
      <w:proofErr w:type="spellStart"/>
      <w:r>
        <w:rPr>
          <w:sz w:val="20"/>
          <w:szCs w:val="20"/>
        </w:rPr>
        <w:t>չափով</w:t>
      </w:r>
      <w:proofErr w:type="spellEnd"/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կարող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է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գանձվել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տեղական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վճար</w:t>
      </w:r>
      <w:proofErr w:type="spellEnd"/>
      <w:r>
        <w:rPr>
          <w:sz w:val="20"/>
          <w:szCs w:val="20"/>
        </w:rPr>
        <w:t>:</w:t>
      </w:r>
    </w:p>
    <w:p w14:paraId="60D21F60" w14:textId="77777777" w:rsidR="001346F4" w:rsidRDefault="001346F4">
      <w:pPr>
        <w:pStyle w:val="BodyText"/>
        <w:spacing w:before="1"/>
      </w:pPr>
    </w:p>
    <w:sectPr w:rsidR="001346F4">
      <w:type w:val="continuous"/>
      <w:pgSz w:w="12240" w:h="15840"/>
      <w:pgMar w:top="4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C88"/>
    <w:multiLevelType w:val="hybridMultilevel"/>
    <w:tmpl w:val="5EEA9AE2"/>
    <w:lvl w:ilvl="0" w:tplc="7CEE3FD4">
      <w:start w:val="1"/>
      <w:numFmt w:val="decimal"/>
      <w:lvlText w:val="%1)"/>
      <w:lvlJc w:val="left"/>
      <w:pPr>
        <w:ind w:left="834" w:hanging="437"/>
        <w:jc w:val="left"/>
      </w:pPr>
      <w:rPr>
        <w:rFonts w:ascii="Sylfaen" w:eastAsia="Sylfaen" w:hAnsi="Sylfaen" w:cs="Sylfaen" w:hint="default"/>
        <w:spacing w:val="0"/>
        <w:w w:val="99"/>
        <w:sz w:val="20"/>
        <w:szCs w:val="20"/>
      </w:rPr>
    </w:lvl>
    <w:lvl w:ilvl="1" w:tplc="3768E91A">
      <w:numFmt w:val="bullet"/>
      <w:lvlText w:val="•"/>
      <w:lvlJc w:val="left"/>
      <w:pPr>
        <w:ind w:left="1832" w:hanging="437"/>
      </w:pPr>
      <w:rPr>
        <w:rFonts w:hint="default"/>
      </w:rPr>
    </w:lvl>
    <w:lvl w:ilvl="2" w:tplc="38CE83CE">
      <w:numFmt w:val="bullet"/>
      <w:lvlText w:val="•"/>
      <w:lvlJc w:val="left"/>
      <w:pPr>
        <w:ind w:left="2824" w:hanging="437"/>
      </w:pPr>
      <w:rPr>
        <w:rFonts w:hint="default"/>
      </w:rPr>
    </w:lvl>
    <w:lvl w:ilvl="3" w:tplc="E3BE8F28">
      <w:numFmt w:val="bullet"/>
      <w:lvlText w:val="•"/>
      <w:lvlJc w:val="left"/>
      <w:pPr>
        <w:ind w:left="3816" w:hanging="437"/>
      </w:pPr>
      <w:rPr>
        <w:rFonts w:hint="default"/>
      </w:rPr>
    </w:lvl>
    <w:lvl w:ilvl="4" w:tplc="7B4A580E">
      <w:numFmt w:val="bullet"/>
      <w:lvlText w:val="•"/>
      <w:lvlJc w:val="left"/>
      <w:pPr>
        <w:ind w:left="4808" w:hanging="437"/>
      </w:pPr>
      <w:rPr>
        <w:rFonts w:hint="default"/>
      </w:rPr>
    </w:lvl>
    <w:lvl w:ilvl="5" w:tplc="87264E84">
      <w:numFmt w:val="bullet"/>
      <w:lvlText w:val="•"/>
      <w:lvlJc w:val="left"/>
      <w:pPr>
        <w:ind w:left="5800" w:hanging="437"/>
      </w:pPr>
      <w:rPr>
        <w:rFonts w:hint="default"/>
      </w:rPr>
    </w:lvl>
    <w:lvl w:ilvl="6" w:tplc="939AED6E">
      <w:numFmt w:val="bullet"/>
      <w:lvlText w:val="•"/>
      <w:lvlJc w:val="left"/>
      <w:pPr>
        <w:ind w:left="6792" w:hanging="437"/>
      </w:pPr>
      <w:rPr>
        <w:rFonts w:hint="default"/>
      </w:rPr>
    </w:lvl>
    <w:lvl w:ilvl="7" w:tplc="51F8059A">
      <w:numFmt w:val="bullet"/>
      <w:lvlText w:val="•"/>
      <w:lvlJc w:val="left"/>
      <w:pPr>
        <w:ind w:left="7784" w:hanging="437"/>
      </w:pPr>
      <w:rPr>
        <w:rFonts w:hint="default"/>
      </w:rPr>
    </w:lvl>
    <w:lvl w:ilvl="8" w:tplc="36720152">
      <w:numFmt w:val="bullet"/>
      <w:lvlText w:val="•"/>
      <w:lvlJc w:val="left"/>
      <w:pPr>
        <w:ind w:left="8776" w:hanging="437"/>
      </w:pPr>
      <w:rPr>
        <w:rFonts w:hint="default"/>
      </w:rPr>
    </w:lvl>
  </w:abstractNum>
  <w:abstractNum w:abstractNumId="1" w15:restartNumberingAfterBreak="0">
    <w:nsid w:val="06DF3D80"/>
    <w:multiLevelType w:val="hybridMultilevel"/>
    <w:tmpl w:val="0E7E487E"/>
    <w:lvl w:ilvl="0" w:tplc="79AE75A8">
      <w:start w:val="1"/>
      <w:numFmt w:val="decimal"/>
      <w:lvlText w:val="%1."/>
      <w:lvlJc w:val="left"/>
      <w:pPr>
        <w:ind w:left="113" w:hanging="204"/>
        <w:jc w:val="left"/>
      </w:pPr>
      <w:rPr>
        <w:rFonts w:ascii="Sylfaen" w:eastAsia="Sylfaen" w:hAnsi="Sylfaen" w:cs="Sylfaen" w:hint="default"/>
        <w:spacing w:val="0"/>
        <w:w w:val="99"/>
        <w:sz w:val="20"/>
        <w:szCs w:val="20"/>
      </w:rPr>
    </w:lvl>
    <w:lvl w:ilvl="1" w:tplc="1C044A90">
      <w:numFmt w:val="bullet"/>
      <w:lvlText w:val="•"/>
      <w:lvlJc w:val="left"/>
      <w:pPr>
        <w:ind w:left="1184" w:hanging="204"/>
      </w:pPr>
      <w:rPr>
        <w:rFonts w:hint="default"/>
      </w:rPr>
    </w:lvl>
    <w:lvl w:ilvl="2" w:tplc="D5EAF9B2">
      <w:numFmt w:val="bullet"/>
      <w:lvlText w:val="•"/>
      <w:lvlJc w:val="left"/>
      <w:pPr>
        <w:ind w:left="2248" w:hanging="204"/>
      </w:pPr>
      <w:rPr>
        <w:rFonts w:hint="default"/>
      </w:rPr>
    </w:lvl>
    <w:lvl w:ilvl="3" w:tplc="E11C781A">
      <w:numFmt w:val="bullet"/>
      <w:lvlText w:val="•"/>
      <w:lvlJc w:val="left"/>
      <w:pPr>
        <w:ind w:left="3312" w:hanging="204"/>
      </w:pPr>
      <w:rPr>
        <w:rFonts w:hint="default"/>
      </w:rPr>
    </w:lvl>
    <w:lvl w:ilvl="4" w:tplc="ED3E24B2">
      <w:numFmt w:val="bullet"/>
      <w:lvlText w:val="•"/>
      <w:lvlJc w:val="left"/>
      <w:pPr>
        <w:ind w:left="4376" w:hanging="204"/>
      </w:pPr>
      <w:rPr>
        <w:rFonts w:hint="default"/>
      </w:rPr>
    </w:lvl>
    <w:lvl w:ilvl="5" w:tplc="442A8644">
      <w:numFmt w:val="bullet"/>
      <w:lvlText w:val="•"/>
      <w:lvlJc w:val="left"/>
      <w:pPr>
        <w:ind w:left="5440" w:hanging="204"/>
      </w:pPr>
      <w:rPr>
        <w:rFonts w:hint="default"/>
      </w:rPr>
    </w:lvl>
    <w:lvl w:ilvl="6" w:tplc="569049B4">
      <w:numFmt w:val="bullet"/>
      <w:lvlText w:val="•"/>
      <w:lvlJc w:val="left"/>
      <w:pPr>
        <w:ind w:left="6504" w:hanging="204"/>
      </w:pPr>
      <w:rPr>
        <w:rFonts w:hint="default"/>
      </w:rPr>
    </w:lvl>
    <w:lvl w:ilvl="7" w:tplc="E98AE194">
      <w:numFmt w:val="bullet"/>
      <w:lvlText w:val="•"/>
      <w:lvlJc w:val="left"/>
      <w:pPr>
        <w:ind w:left="7568" w:hanging="204"/>
      </w:pPr>
      <w:rPr>
        <w:rFonts w:hint="default"/>
      </w:rPr>
    </w:lvl>
    <w:lvl w:ilvl="8" w:tplc="76947BCE">
      <w:numFmt w:val="bullet"/>
      <w:lvlText w:val="•"/>
      <w:lvlJc w:val="left"/>
      <w:pPr>
        <w:ind w:left="8632" w:hanging="204"/>
      </w:pPr>
      <w:rPr>
        <w:rFonts w:hint="default"/>
      </w:rPr>
    </w:lvl>
  </w:abstractNum>
  <w:abstractNum w:abstractNumId="2" w15:restartNumberingAfterBreak="0">
    <w:nsid w:val="10DE4604"/>
    <w:multiLevelType w:val="hybridMultilevel"/>
    <w:tmpl w:val="AF480ED6"/>
    <w:lvl w:ilvl="0" w:tplc="96E2F4D6">
      <w:start w:val="8"/>
      <w:numFmt w:val="decimal"/>
      <w:lvlText w:val="%1."/>
      <w:lvlJc w:val="left"/>
      <w:pPr>
        <w:ind w:left="113" w:hanging="331"/>
        <w:jc w:val="left"/>
      </w:pPr>
      <w:rPr>
        <w:rFonts w:ascii="Sylfaen" w:eastAsia="Sylfaen" w:hAnsi="Sylfaen" w:cs="Sylfaen" w:hint="default"/>
        <w:spacing w:val="0"/>
        <w:w w:val="99"/>
        <w:sz w:val="20"/>
        <w:szCs w:val="20"/>
      </w:rPr>
    </w:lvl>
    <w:lvl w:ilvl="1" w:tplc="4DD204D2">
      <w:numFmt w:val="bullet"/>
      <w:lvlText w:val="•"/>
      <w:lvlJc w:val="left"/>
      <w:pPr>
        <w:ind w:left="1184" w:hanging="331"/>
      </w:pPr>
      <w:rPr>
        <w:rFonts w:hint="default"/>
      </w:rPr>
    </w:lvl>
    <w:lvl w:ilvl="2" w:tplc="69B0FAC8">
      <w:numFmt w:val="bullet"/>
      <w:lvlText w:val="•"/>
      <w:lvlJc w:val="left"/>
      <w:pPr>
        <w:ind w:left="2248" w:hanging="331"/>
      </w:pPr>
      <w:rPr>
        <w:rFonts w:hint="default"/>
      </w:rPr>
    </w:lvl>
    <w:lvl w:ilvl="3" w:tplc="69E8546E">
      <w:numFmt w:val="bullet"/>
      <w:lvlText w:val="•"/>
      <w:lvlJc w:val="left"/>
      <w:pPr>
        <w:ind w:left="3312" w:hanging="331"/>
      </w:pPr>
      <w:rPr>
        <w:rFonts w:hint="default"/>
      </w:rPr>
    </w:lvl>
    <w:lvl w:ilvl="4" w:tplc="95DCBE3A">
      <w:numFmt w:val="bullet"/>
      <w:lvlText w:val="•"/>
      <w:lvlJc w:val="left"/>
      <w:pPr>
        <w:ind w:left="4376" w:hanging="331"/>
      </w:pPr>
      <w:rPr>
        <w:rFonts w:hint="default"/>
      </w:rPr>
    </w:lvl>
    <w:lvl w:ilvl="5" w:tplc="40268258">
      <w:numFmt w:val="bullet"/>
      <w:lvlText w:val="•"/>
      <w:lvlJc w:val="left"/>
      <w:pPr>
        <w:ind w:left="5440" w:hanging="331"/>
      </w:pPr>
      <w:rPr>
        <w:rFonts w:hint="default"/>
      </w:rPr>
    </w:lvl>
    <w:lvl w:ilvl="6" w:tplc="D27A3088">
      <w:numFmt w:val="bullet"/>
      <w:lvlText w:val="•"/>
      <w:lvlJc w:val="left"/>
      <w:pPr>
        <w:ind w:left="6504" w:hanging="331"/>
      </w:pPr>
      <w:rPr>
        <w:rFonts w:hint="default"/>
      </w:rPr>
    </w:lvl>
    <w:lvl w:ilvl="7" w:tplc="42E47AA4">
      <w:numFmt w:val="bullet"/>
      <w:lvlText w:val="•"/>
      <w:lvlJc w:val="left"/>
      <w:pPr>
        <w:ind w:left="7568" w:hanging="331"/>
      </w:pPr>
      <w:rPr>
        <w:rFonts w:hint="default"/>
      </w:rPr>
    </w:lvl>
    <w:lvl w:ilvl="8" w:tplc="672C6716">
      <w:numFmt w:val="bullet"/>
      <w:lvlText w:val="•"/>
      <w:lvlJc w:val="left"/>
      <w:pPr>
        <w:ind w:left="8632" w:hanging="33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4"/>
    <w:rsid w:val="001346F4"/>
    <w:rsid w:val="00951063"/>
    <w:rsid w:val="00B67B12"/>
    <w:rsid w:val="00D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2679"/>
  <w15:docId w15:val="{B847BBD5-1592-46C8-8871-5EEE9D8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0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Madoyan</dc:creator>
  <cp:lastModifiedBy>User</cp:lastModifiedBy>
  <cp:revision>4</cp:revision>
  <dcterms:created xsi:type="dcterms:W3CDTF">2023-03-10T08:44:00Z</dcterms:created>
  <dcterms:modified xsi:type="dcterms:W3CDTF">2023-05-10T06:42:00Z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