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FF" w:rsidRPr="008620F0" w:rsidRDefault="000038FF" w:rsidP="000038FF">
      <w:pPr>
        <w:spacing w:after="0" w:line="240" w:lineRule="auto"/>
        <w:jc w:val="center"/>
        <w:rPr>
          <w:rFonts w:ascii="Sylfaen" w:hAnsi="Sylfaen"/>
          <w:b/>
          <w:lang w:val="af-ZA"/>
        </w:rPr>
      </w:pPr>
      <w:r w:rsidRPr="00A13ADF">
        <w:rPr>
          <w:rFonts w:ascii="Sylfaen" w:hAnsi="Sylfaen" w:cs="Sylfaen"/>
          <w:b/>
          <w:lang w:val="af-ZA"/>
        </w:rPr>
        <w:t>ՀԱՅՏԱՐԱՐՈՒԹՅՈՒՆ</w:t>
      </w:r>
      <w:r w:rsidRPr="00A13ADF">
        <w:rPr>
          <w:rFonts w:ascii="Sylfaen" w:hAnsi="Sylfaen"/>
          <w:b/>
          <w:lang w:val="af-ZA"/>
        </w:rPr>
        <w:t xml:space="preserve"> (</w:t>
      </w:r>
      <w:r w:rsidRPr="00A13ADF">
        <w:rPr>
          <w:rFonts w:ascii="Sylfaen" w:hAnsi="Sylfaen" w:cs="Sylfaen"/>
          <w:b/>
          <w:lang w:val="af-ZA"/>
        </w:rPr>
        <w:t>ՀԱՇՎԵՏՎՈՒԹՅՈՒՆ</w:t>
      </w:r>
      <w:r w:rsidRPr="00A13ADF">
        <w:rPr>
          <w:rFonts w:ascii="Sylfaen" w:hAnsi="Sylfaen"/>
          <w:b/>
          <w:lang w:val="af-ZA"/>
        </w:rPr>
        <w:t>)</w:t>
      </w:r>
    </w:p>
    <w:p w:rsidR="000038FF" w:rsidRPr="00F714C3" w:rsidRDefault="000038FF" w:rsidP="000038FF">
      <w:pPr>
        <w:spacing w:after="0" w:line="24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</w:rPr>
        <w:t>ԳՆԱՆՇՄԱՆ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ՀԱՐՑՄԱՆ</w:t>
      </w:r>
      <w:r w:rsidRPr="00B66521">
        <w:rPr>
          <w:rFonts w:ascii="Sylfaen" w:hAnsi="Sylfaen"/>
          <w:b/>
          <w:i/>
          <w:lang w:val="af-ZA"/>
        </w:rPr>
        <w:t xml:space="preserve"> </w:t>
      </w:r>
      <w:r w:rsidRPr="00F714C3">
        <w:rPr>
          <w:rFonts w:ascii="Sylfaen" w:hAnsi="Sylfaen"/>
          <w:b/>
          <w:i/>
        </w:rPr>
        <w:t>Ձ</w:t>
      </w:r>
      <w:r>
        <w:rPr>
          <w:rFonts w:ascii="Sylfaen" w:hAnsi="Sylfaen"/>
          <w:b/>
          <w:i/>
        </w:rPr>
        <w:t>ԵՎ</w:t>
      </w:r>
      <w:r w:rsidRPr="00F714C3">
        <w:rPr>
          <w:rFonts w:ascii="Sylfaen" w:hAnsi="Sylfaen"/>
          <w:b/>
          <w:i/>
        </w:rPr>
        <w:t>ՈՎ</w:t>
      </w:r>
      <w:r w:rsidRPr="00F714C3">
        <w:rPr>
          <w:rFonts w:ascii="Sylfaen" w:hAnsi="Sylfaen"/>
          <w:b/>
          <w:i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lang w:val="af-ZA"/>
        </w:rPr>
        <w:t>ԿՆՔՎԱԾ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ՊԱՅՄԱՆԱԳՐԻ</w:t>
      </w:r>
      <w:r>
        <w:rPr>
          <w:rFonts w:ascii="Sylfaen" w:hAnsi="Sylfaen" w:cs="Sylfaen"/>
          <w:b/>
          <w:i/>
          <w:lang w:val="af-ZA"/>
        </w:rPr>
        <w:t xml:space="preserve"> </w:t>
      </w:r>
      <w:r w:rsidRPr="00F714C3">
        <w:rPr>
          <w:rFonts w:ascii="Sylfaen" w:hAnsi="Sylfaen" w:cs="Sylfaen"/>
          <w:b/>
          <w:i/>
          <w:lang w:val="af-ZA"/>
        </w:rPr>
        <w:t>ՄԱՍԻՆ</w:t>
      </w:r>
    </w:p>
    <w:p w:rsidR="000038FF" w:rsidRPr="005279BD" w:rsidRDefault="000038FF" w:rsidP="000038FF">
      <w:pPr>
        <w:pStyle w:val="3"/>
        <w:jc w:val="center"/>
        <w:rPr>
          <w:rFonts w:ascii="Sylfaen" w:hAnsi="Sylfaen"/>
          <w:lang w:val="hy-AM"/>
        </w:rPr>
      </w:pPr>
      <w:r w:rsidRPr="00FE31D6">
        <w:rPr>
          <w:rFonts w:ascii="Sylfaen" w:hAnsi="Sylfaen" w:cs="Sylfaen"/>
          <w:b w:val="0"/>
          <w:color w:val="auto"/>
          <w:sz w:val="22"/>
          <w:szCs w:val="22"/>
        </w:rPr>
        <w:t>ԳՆԱՆՇՄԱՆ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</w:t>
      </w:r>
      <w:r w:rsidRPr="00FE31D6">
        <w:rPr>
          <w:rFonts w:ascii="Sylfaen" w:hAnsi="Sylfaen" w:cs="Sylfaen"/>
          <w:b w:val="0"/>
          <w:color w:val="auto"/>
          <w:sz w:val="22"/>
          <w:szCs w:val="22"/>
        </w:rPr>
        <w:t>ՀԱՐՑՄԱՆ</w:t>
      </w:r>
      <w:r w:rsidRPr="00FE31D6">
        <w:rPr>
          <w:rFonts w:ascii="Sylfaen" w:hAnsi="Sylfaen" w:cs="Sylfaen"/>
          <w:b w:val="0"/>
          <w:color w:val="auto"/>
          <w:sz w:val="22"/>
          <w:szCs w:val="22"/>
          <w:lang w:val="af-ZA"/>
        </w:rPr>
        <w:t xml:space="preserve"> ԾԱԾԿԱԳԻՐԸ՝</w:t>
      </w:r>
      <w:r>
        <w:rPr>
          <w:rFonts w:ascii="Sylfaen" w:hAnsi="Sylfaen" w:cs="Sylfaen"/>
          <w:lang w:val="af-ZA"/>
        </w:rPr>
        <w:t xml:space="preserve"> </w:t>
      </w:r>
      <w:r w:rsidRPr="00C200F7">
        <w:rPr>
          <w:rFonts w:ascii="Sylfaen" w:hAnsi="Sylfaen" w:cs="Sylfaen"/>
          <w:b w:val="0"/>
          <w:color w:val="auto"/>
          <w:sz w:val="22"/>
          <w:szCs w:val="22"/>
          <w:lang w:val="af-ZA"/>
        </w:rPr>
        <w:t>«ԱՄՓՀ</w:t>
      </w:r>
      <w:r w:rsidR="00FD613D">
        <w:rPr>
          <w:rFonts w:ascii="Sylfaen" w:hAnsi="Sylfaen" w:cs="Sylfaen"/>
          <w:b w:val="0"/>
          <w:color w:val="auto"/>
          <w:sz w:val="22"/>
          <w:szCs w:val="22"/>
          <w:lang w:val="af-ZA"/>
        </w:rPr>
        <w:t>-</w:t>
      </w:r>
      <w:r w:rsidRPr="00C200F7">
        <w:rPr>
          <w:rFonts w:ascii="Sylfaen" w:hAnsi="Sylfaen" w:cs="Sylfaen"/>
          <w:b w:val="0"/>
          <w:color w:val="auto"/>
          <w:sz w:val="22"/>
          <w:szCs w:val="22"/>
          <w:lang w:val="af-ZA"/>
        </w:rPr>
        <w:t>ԳՀԱ</w:t>
      </w:r>
      <w:r>
        <w:rPr>
          <w:rFonts w:ascii="Sylfaen" w:hAnsi="Sylfaen" w:cs="Sylfaen"/>
          <w:b w:val="0"/>
          <w:color w:val="auto"/>
          <w:sz w:val="22"/>
          <w:szCs w:val="22"/>
          <w:lang w:val="af-ZA"/>
        </w:rPr>
        <w:t>Շ</w:t>
      </w:r>
      <w:r w:rsidRPr="00C200F7">
        <w:rPr>
          <w:rFonts w:ascii="Sylfaen" w:hAnsi="Sylfaen" w:cs="Sylfaen"/>
          <w:b w:val="0"/>
          <w:color w:val="auto"/>
          <w:sz w:val="22"/>
          <w:szCs w:val="22"/>
          <w:lang w:val="af-ZA"/>
        </w:rPr>
        <w:t>ՁԲ-</w:t>
      </w:r>
      <w:r>
        <w:rPr>
          <w:rFonts w:ascii="Sylfaen" w:hAnsi="Sylfaen" w:cs="Sylfaen"/>
          <w:b w:val="0"/>
          <w:color w:val="auto"/>
          <w:sz w:val="22"/>
          <w:szCs w:val="22"/>
          <w:lang w:val="af-ZA"/>
        </w:rPr>
        <w:t>22/0</w:t>
      </w:r>
      <w:r w:rsidR="00FD613D">
        <w:rPr>
          <w:rFonts w:ascii="Sylfaen" w:hAnsi="Sylfaen" w:cs="Sylfaen"/>
          <w:b w:val="0"/>
          <w:color w:val="auto"/>
          <w:sz w:val="22"/>
          <w:szCs w:val="22"/>
          <w:lang w:val="af-ZA"/>
        </w:rPr>
        <w:t>1</w:t>
      </w:r>
      <w:r w:rsidRPr="00C200F7">
        <w:rPr>
          <w:rFonts w:ascii="Sylfaen" w:hAnsi="Sylfaen" w:cs="Sylfaen"/>
          <w:b w:val="0"/>
          <w:color w:val="auto"/>
          <w:sz w:val="22"/>
          <w:szCs w:val="22"/>
          <w:lang w:val="af-ZA"/>
        </w:rPr>
        <w:t>»</w:t>
      </w:r>
      <w:r w:rsidRPr="0096171E">
        <w:rPr>
          <w:rFonts w:ascii="Sylfaen" w:hAnsi="Sylfaen" w:cs="Sylfaen"/>
          <w:lang w:val="af-ZA"/>
        </w:rPr>
        <w:t xml:space="preserve">  </w:t>
      </w:r>
    </w:p>
    <w:p w:rsidR="000038FF" w:rsidRPr="00F714C3" w:rsidRDefault="000038FF" w:rsidP="000038FF">
      <w:pPr>
        <w:spacing w:after="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>`</w:t>
      </w:r>
      <w:r>
        <w:rPr>
          <w:rFonts w:ascii="Sylfaen" w:hAnsi="Sylfaen"/>
          <w:sz w:val="20"/>
          <w:lang w:val="af-ZA"/>
        </w:rPr>
        <w:t xml:space="preserve">Փարաքարի համայնքապետարանը, </w:t>
      </w:r>
      <w:r w:rsidRPr="005279BD">
        <w:rPr>
          <w:rFonts w:ascii="Sylfaen" w:hAnsi="Sylfaen" w:cs="Sylfaen"/>
          <w:sz w:val="20"/>
          <w:lang w:val="af-ZA"/>
        </w:rPr>
        <w:t>որը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Արմավիրի մարզի Փարաքար համայնքի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FE31D6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C200F7">
        <w:rPr>
          <w:rFonts w:ascii="Sylfaen" w:hAnsi="Sylfaen" w:cs="Sylfaen"/>
          <w:lang w:val="af-ZA"/>
        </w:rPr>
        <w:t>«ԱՄՓՀ</w:t>
      </w:r>
      <w:r w:rsidR="00FD613D">
        <w:rPr>
          <w:rFonts w:ascii="Sylfaen" w:hAnsi="Sylfaen" w:cs="Sylfaen"/>
          <w:lang w:val="af-ZA"/>
        </w:rPr>
        <w:t>-</w:t>
      </w:r>
      <w:r w:rsidRPr="00C200F7">
        <w:rPr>
          <w:rFonts w:ascii="Sylfaen" w:hAnsi="Sylfaen" w:cs="Sylfaen"/>
          <w:lang w:val="af-ZA"/>
        </w:rPr>
        <w:t>ԳՀԱ</w:t>
      </w:r>
      <w:r>
        <w:rPr>
          <w:rFonts w:ascii="Sylfaen" w:hAnsi="Sylfaen" w:cs="Sylfaen"/>
          <w:lang w:val="af-ZA"/>
        </w:rPr>
        <w:t>Շ</w:t>
      </w:r>
      <w:r w:rsidRPr="00C200F7">
        <w:rPr>
          <w:rFonts w:ascii="Sylfaen" w:hAnsi="Sylfaen" w:cs="Sylfaen"/>
          <w:lang w:val="af-ZA"/>
        </w:rPr>
        <w:t>ՁԲ-</w:t>
      </w:r>
      <w:r w:rsidRPr="00A13ADF">
        <w:rPr>
          <w:rFonts w:ascii="Sylfaen" w:hAnsi="Sylfaen" w:cs="Sylfaen"/>
          <w:lang w:val="af-ZA"/>
        </w:rPr>
        <w:t>22/0</w:t>
      </w:r>
      <w:r w:rsidR="00FD613D">
        <w:rPr>
          <w:rFonts w:ascii="Sylfaen" w:hAnsi="Sylfaen" w:cs="Sylfaen"/>
          <w:lang w:val="af-ZA"/>
        </w:rPr>
        <w:t>1</w:t>
      </w:r>
      <w:r w:rsidRPr="00C200F7">
        <w:rPr>
          <w:rFonts w:ascii="Sylfaen" w:hAnsi="Sylfaen" w:cs="Sylfaen"/>
          <w:lang w:val="af-ZA"/>
        </w:rPr>
        <w:t>»</w:t>
      </w:r>
      <w:r w:rsidRPr="0096171E">
        <w:rPr>
          <w:rFonts w:ascii="Sylfaen" w:hAnsi="Sylfaen" w:cs="Sylfaen"/>
          <w:lang w:val="af-ZA"/>
        </w:rPr>
        <w:t xml:space="preserve"> 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FC208A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8"/>
        <w:gridCol w:w="262"/>
        <w:gridCol w:w="225"/>
        <w:gridCol w:w="914"/>
        <w:gridCol w:w="20"/>
        <w:gridCol w:w="148"/>
        <w:gridCol w:w="27"/>
        <w:gridCol w:w="144"/>
        <w:gridCol w:w="52"/>
        <w:gridCol w:w="501"/>
        <w:gridCol w:w="12"/>
        <w:gridCol w:w="180"/>
        <w:gridCol w:w="27"/>
        <w:gridCol w:w="768"/>
        <w:gridCol w:w="42"/>
        <w:gridCol w:w="7"/>
        <w:gridCol w:w="419"/>
        <w:gridCol w:w="114"/>
        <w:gridCol w:w="78"/>
        <w:gridCol w:w="170"/>
        <w:gridCol w:w="112"/>
        <w:gridCol w:w="270"/>
        <w:gridCol w:w="228"/>
        <w:gridCol w:w="185"/>
        <w:gridCol w:w="342"/>
        <w:gridCol w:w="55"/>
        <w:gridCol w:w="122"/>
        <w:gridCol w:w="598"/>
        <w:gridCol w:w="180"/>
        <w:gridCol w:w="159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21"/>
        <w:gridCol w:w="360"/>
        <w:gridCol w:w="117"/>
        <w:gridCol w:w="350"/>
        <w:gridCol w:w="288"/>
        <w:gridCol w:w="882"/>
      </w:tblGrid>
      <w:tr w:rsidR="000038FF" w:rsidRPr="00F714C3" w:rsidTr="005E50FC">
        <w:trPr>
          <w:trHeight w:val="146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0038FF" w:rsidRPr="00F714C3" w:rsidTr="005E50FC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90" w:type="dxa"/>
            <w:gridSpan w:val="9"/>
            <w:vMerge w:val="restart"/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10" w:type="dxa"/>
            <w:gridSpan w:val="8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0038FF" w:rsidRPr="00F714C3" w:rsidTr="005E50FC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890" w:type="dxa"/>
            <w:gridSpan w:val="9"/>
            <w:vMerge/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900" w:type="dxa"/>
            <w:gridSpan w:val="6"/>
            <w:vMerge w:val="restart"/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/ՀՀ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0038FF" w:rsidRPr="005279BD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89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038FF" w:rsidRPr="005279BD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8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13ADF" w:rsidRDefault="000038FF" w:rsidP="005E50FC">
            <w:pPr>
              <w:spacing w:after="0" w:line="240" w:lineRule="auto"/>
              <w:rPr>
                <w:rFonts w:ascii="GHEA Grapalat" w:hAnsi="GHEA Grapalat" w:cs="Calibri"/>
                <w:color w:val="333333"/>
                <w:sz w:val="16"/>
                <w:szCs w:val="16"/>
              </w:rPr>
            </w:pP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համայնքի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Բաղրամյան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Կոմիտաս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հատվածի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Ա.Իսահակյան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հատվածի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Այգեկ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6-րդ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և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Արարատյան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Ֆրրիկի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Ավետիք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Իսահակյան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Հուշարձանի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փողոցների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ասֆալտապատում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  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2200000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13E31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0038FF" w:rsidRPr="00F714C3" w:rsidTr="005E50FC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8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13ADF" w:rsidRDefault="000038FF" w:rsidP="005E50FC">
            <w:pPr>
              <w:spacing w:after="0" w:line="240" w:lineRule="auto"/>
              <w:rPr>
                <w:rFonts w:ascii="GHEA Grapalat" w:hAnsi="GHEA Grapalat" w:cs="Calibri"/>
                <w:color w:val="333333"/>
                <w:sz w:val="16"/>
                <w:szCs w:val="16"/>
              </w:rPr>
            </w:pP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համայնքի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Եղիշե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Չարենց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ասֆալտապատում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spacing w:after="0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400000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0038FF" w:rsidRPr="00F714C3" w:rsidTr="005E50FC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8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13ADF" w:rsidRDefault="000038FF" w:rsidP="005E50FC">
            <w:pPr>
              <w:spacing w:after="0" w:line="240" w:lineRule="auto"/>
              <w:rPr>
                <w:rFonts w:ascii="GHEA Grapalat" w:hAnsi="GHEA Grapalat" w:cs="Calibri"/>
                <w:color w:val="333333"/>
                <w:sz w:val="16"/>
                <w:szCs w:val="16"/>
              </w:rPr>
            </w:pP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համայնքի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Բաղրամյան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Կոմիտաս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հատվածի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և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Սևանի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տուֆով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սալարկում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   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spacing w:after="0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160000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0038FF" w:rsidRPr="00F714C3" w:rsidTr="005E50FC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0038FF" w:rsidRDefault="00843A6D" w:rsidP="005E50FC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</w:p>
        </w:tc>
        <w:tc>
          <w:tcPr>
            <w:tcW w:w="18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13ADF" w:rsidRDefault="000038FF" w:rsidP="005E50FC">
            <w:pPr>
              <w:spacing w:after="0" w:line="240" w:lineRule="auto"/>
              <w:rPr>
                <w:rFonts w:ascii="GHEA Grapalat" w:hAnsi="GHEA Grapalat" w:cs="Calibri"/>
                <w:color w:val="333333"/>
                <w:sz w:val="16"/>
                <w:szCs w:val="16"/>
              </w:rPr>
            </w:pP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համայնքի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Բաղրամյան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Այգեգործների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Թումանյան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և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Շիրազի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,</w:t>
            </w:r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Պտղունք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Ագաթանգեղոս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,</w:t>
            </w:r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Մուսալեռ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Տիգրան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Մեծ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,</w:t>
            </w:r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Մերձավան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1-ին, 2-</w:t>
            </w:r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lastRenderedPageBreak/>
              <w:t xml:space="preserve">րդ, 3-րդ և 4-րդ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փողոցների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և</w:t>
            </w:r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Այգեկ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2-րդ և 3-րդ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փողոցների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,</w:t>
            </w:r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Փարաքար</w:t>
            </w:r>
            <w:proofErr w:type="spellEnd"/>
            <w:r w:rsidRPr="00A13ADF">
              <w:rPr>
                <w:rFonts w:ascii="Courier New" w:hAnsi="Courier New" w:cs="Courier New"/>
                <w:color w:val="333333"/>
                <w:sz w:val="16"/>
                <w:szCs w:val="16"/>
              </w:rPr>
              <w:t> 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բնակավայրի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Արցախի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թաղամասի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և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Մհեր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Մկրտչյան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փողոցի</w:t>
            </w:r>
            <w:proofErr w:type="spellEnd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A13ADF">
              <w:rPr>
                <w:rFonts w:ascii="GHEA Grapalat" w:hAnsi="GHEA Grapalat" w:cs="Calibri"/>
                <w:color w:val="333333"/>
                <w:sz w:val="16"/>
                <w:szCs w:val="16"/>
              </w:rPr>
              <w:t>գազաֆիկացում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spacing w:after="0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lastRenderedPageBreak/>
              <w:t>դրամ</w:t>
            </w:r>
            <w:proofErr w:type="spellEnd"/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905D93" w:rsidRDefault="000038FF" w:rsidP="005E50F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3700000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5279BD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0038FF" w:rsidRPr="00F714C3" w:rsidTr="005E50FC">
        <w:trPr>
          <w:trHeight w:val="169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5279B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5C197E" w:rsidTr="005E50FC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735595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35595">
              <w:rPr>
                <w:rFonts w:ascii="Sylfaen" w:hAnsi="Sylfaen"/>
                <w:b/>
                <w:sz w:val="14"/>
                <w:szCs w:val="14"/>
                <w:lang w:val="hy-AM"/>
              </w:rPr>
              <w:t>«Գնումների մասին» Հայաստանի Հանրապետության օրենքի 22-րդ հոդվածի 1-ին կետի</w:t>
            </w:r>
          </w:p>
        </w:tc>
      </w:tr>
      <w:tr w:rsidR="000038FF" w:rsidRPr="005C197E" w:rsidTr="005E50FC">
        <w:trPr>
          <w:trHeight w:val="196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5C197E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a8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1"/>
            </w:r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6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038FF" w:rsidRPr="00E76202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038FF" w:rsidRPr="00E76202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մարտի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202</w:t>
            </w:r>
            <w:r>
              <w:rPr>
                <w:rFonts w:ascii="Sylfaen" w:hAnsi="Sylfaen"/>
                <w:b/>
                <w:sz w:val="14"/>
                <w:szCs w:val="14"/>
              </w:rPr>
              <w:t>2</w:t>
            </w: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0038FF" w:rsidRPr="00E76202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ED5703" w:rsidRDefault="000038FF" w:rsidP="005E50FC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E76202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76202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038FF" w:rsidRPr="00E76202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spacing w:after="0" w:line="240" w:lineRule="auto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rPr>
          <w:trHeight w:val="54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rPr>
          <w:trHeight w:val="40"/>
        </w:trPr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223" w:type="dxa"/>
            <w:gridSpan w:val="10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4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այտովներկայացվածգները</w:t>
            </w:r>
            <w:proofErr w:type="spellEnd"/>
          </w:p>
        </w:tc>
      </w:tr>
      <w:tr w:rsidR="000038FF" w:rsidRPr="00F714C3" w:rsidTr="005E50FC">
        <w:trPr>
          <w:trHeight w:val="213"/>
        </w:trPr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23" w:type="dxa"/>
            <w:gridSpan w:val="10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4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038FF" w:rsidRPr="00F714C3" w:rsidTr="005E50FC">
        <w:trPr>
          <w:trHeight w:val="137"/>
        </w:trPr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23" w:type="dxa"/>
            <w:gridSpan w:val="10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038FF" w:rsidRPr="00F714C3" w:rsidTr="005E50FC">
        <w:trPr>
          <w:trHeight w:val="137"/>
        </w:trPr>
        <w:tc>
          <w:tcPr>
            <w:tcW w:w="1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23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13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 w:rsidRPr="00F714C3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4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038FF" w:rsidRPr="00F714C3" w:rsidTr="005E50FC">
        <w:trPr>
          <w:trHeight w:val="47"/>
        </w:trPr>
        <w:tc>
          <w:tcPr>
            <w:tcW w:w="1080" w:type="dxa"/>
            <w:gridSpan w:val="3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2223" w:type="dxa"/>
            <w:gridSpan w:val="10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7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0038FF" w:rsidRPr="00F714C3" w:rsidTr="005E50FC">
        <w:trPr>
          <w:trHeight w:val="46"/>
        </w:trPr>
        <w:tc>
          <w:tcPr>
            <w:tcW w:w="1080" w:type="dxa"/>
            <w:gridSpan w:val="3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2223" w:type="dxa"/>
            <w:gridSpan w:val="10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7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038FF" w:rsidRPr="00AD7742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038FF" w:rsidRPr="00AD7742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038FF" w:rsidRPr="00AD7742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2200000</w:t>
            </w:r>
          </w:p>
        </w:tc>
      </w:tr>
      <w:tr w:rsidR="000038FF" w:rsidRPr="00F714C3" w:rsidTr="005E50FC">
        <w:trPr>
          <w:trHeight w:val="46"/>
        </w:trPr>
        <w:tc>
          <w:tcPr>
            <w:tcW w:w="1080" w:type="dxa"/>
            <w:gridSpan w:val="3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2223" w:type="dxa"/>
            <w:gridSpan w:val="10"/>
            <w:shd w:val="clear" w:color="auto" w:fill="auto"/>
          </w:tcPr>
          <w:p w:rsidR="000038FF" w:rsidRDefault="000038FF" w:rsidP="005E50FC">
            <w:r w:rsidRPr="003C6343"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7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038FF" w:rsidRPr="00AD7742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038FF" w:rsidRPr="00AD7742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400000</w:t>
            </w:r>
          </w:p>
        </w:tc>
      </w:tr>
      <w:tr w:rsidR="000038FF" w:rsidRPr="00F714C3" w:rsidTr="005E50FC">
        <w:trPr>
          <w:trHeight w:val="313"/>
        </w:trPr>
        <w:tc>
          <w:tcPr>
            <w:tcW w:w="1080" w:type="dxa"/>
            <w:gridSpan w:val="3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3</w:t>
            </w:r>
          </w:p>
        </w:tc>
        <w:tc>
          <w:tcPr>
            <w:tcW w:w="2223" w:type="dxa"/>
            <w:gridSpan w:val="10"/>
            <w:shd w:val="clear" w:color="auto" w:fill="auto"/>
          </w:tcPr>
          <w:p w:rsidR="000038FF" w:rsidRDefault="000038FF" w:rsidP="005E50FC">
            <w:r w:rsidRPr="003C6343"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7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038FF" w:rsidRPr="00AD7742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038FF" w:rsidRPr="00AD7742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160000</w:t>
            </w:r>
          </w:p>
        </w:tc>
      </w:tr>
      <w:tr w:rsidR="000038FF" w:rsidRPr="00F714C3" w:rsidTr="005E50FC">
        <w:trPr>
          <w:trHeight w:val="46"/>
        </w:trPr>
        <w:tc>
          <w:tcPr>
            <w:tcW w:w="1080" w:type="dxa"/>
            <w:gridSpan w:val="3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4</w:t>
            </w:r>
          </w:p>
        </w:tc>
        <w:tc>
          <w:tcPr>
            <w:tcW w:w="2223" w:type="dxa"/>
            <w:gridSpan w:val="10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Բլյու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Սթրիմ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Սոլուշնս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0038FF" w:rsidRPr="00F714C3" w:rsidRDefault="000038FF" w:rsidP="005E50FC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7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038FF" w:rsidRPr="00AD7742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0038FF" w:rsidRPr="00AD7742" w:rsidRDefault="000038FF" w:rsidP="005E50FC">
            <w:pPr>
              <w:widowControl w:val="0"/>
              <w:spacing w:after="0" w:line="240" w:lineRule="auto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3700000</w:t>
            </w:r>
          </w:p>
        </w:tc>
      </w:tr>
      <w:tr w:rsidR="000038FF" w:rsidRPr="00F714C3" w:rsidTr="005E50FC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spacing w:after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0038FF" w:rsidRPr="00F714C3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038FF" w:rsidRPr="00F714C3" w:rsidTr="005E50FC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0038FF" w:rsidRPr="00F714C3" w:rsidTr="005E50FC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t>ռաջարկած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հատկանիշ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րի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համա-պատասխա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նու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Աշխա-տանքա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038FF" w:rsidRPr="00F714C3" w:rsidTr="005E50FC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pStyle w:val="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0038F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pStyle w:val="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rPr>
          <w:trHeight w:val="289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038FF" w:rsidRPr="00F714C3" w:rsidTr="005E50FC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2F3AC7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23.03..2022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038FF" w:rsidRPr="00F714C3" w:rsidTr="005E50FC">
        <w:trPr>
          <w:trHeight w:val="358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0038FF" w:rsidRPr="00C11EAD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միայն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4-րդ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չափաբաժնի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համար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  <w:tc>
          <w:tcPr>
            <w:tcW w:w="29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038FF" w:rsidRPr="004B420C" w:rsidTr="005E50FC">
        <w:trPr>
          <w:trHeight w:val="421"/>
        </w:trPr>
        <w:tc>
          <w:tcPr>
            <w:tcW w:w="4758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4200A" w:rsidRDefault="000038FF" w:rsidP="005E50F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4200A" w:rsidRDefault="000038FF" w:rsidP="005E50F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30.03.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 ներառյալ</w:t>
            </w:r>
          </w:p>
        </w:tc>
      </w:tr>
      <w:tr w:rsidR="000038FF" w:rsidRPr="004B420C" w:rsidTr="005E50FC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D613D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FD613D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="00FD613D">
              <w:rPr>
                <w:rFonts w:ascii="Sylfaen" w:hAnsi="Sylfaen" w:cs="Sylfaen"/>
                <w:b/>
                <w:sz w:val="14"/>
                <w:szCs w:val="14"/>
              </w:rPr>
              <w:t>«</w:t>
            </w:r>
            <w:proofErr w:type="spellStart"/>
            <w:r w:rsidR="00FD613D">
              <w:rPr>
                <w:rFonts w:ascii="Sylfaen" w:hAnsi="Sylfaen" w:cs="Sylfaen"/>
                <w:b/>
                <w:sz w:val="14"/>
                <w:szCs w:val="14"/>
              </w:rPr>
              <w:t>Պրոֆ</w:t>
            </w:r>
            <w:proofErr w:type="spellEnd"/>
            <w:r w:rsidR="00FD613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="00FD613D">
              <w:rPr>
                <w:rFonts w:ascii="Sylfaen" w:hAnsi="Sylfaen" w:cs="Sylfaen"/>
                <w:b/>
                <w:sz w:val="14"/>
                <w:szCs w:val="14"/>
              </w:rPr>
              <w:t>Էքսպերտ</w:t>
            </w:r>
            <w:proofErr w:type="spellEnd"/>
            <w:r w:rsidR="00FD613D">
              <w:rPr>
                <w:rFonts w:ascii="Sylfaen" w:hAnsi="Sylfaen" w:cs="Sylfaen"/>
                <w:b/>
                <w:sz w:val="14"/>
                <w:szCs w:val="14"/>
              </w:rPr>
              <w:t>»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A4200A" w:rsidRDefault="00FD613D" w:rsidP="005E50FC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25.03</w:t>
            </w:r>
            <w:r w:rsidR="000038FF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 w:rsidR="000038F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="000038FF"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0038FF"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FD613D" w:rsidRPr="004B420C" w:rsidTr="005E50FC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613D" w:rsidRPr="00FD613D" w:rsidRDefault="00FD613D" w:rsidP="0084616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«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Բլյու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Սթրիմ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Սոլուշնս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>» ՍՊԸ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613D" w:rsidRPr="00A4200A" w:rsidRDefault="00FD613D" w:rsidP="0084616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30.03.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Pr="00A4200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0038FF" w:rsidRPr="004B420C" w:rsidTr="005E50FC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9312F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«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Պրոֆ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Էքսպերտ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>» ՍՊԸ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9312F" w:rsidRDefault="005C197E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01.04</w:t>
            </w:r>
            <w:r w:rsidR="000038FF">
              <w:rPr>
                <w:rFonts w:ascii="Sylfaen" w:hAnsi="Sylfaen" w:cs="Sylfaen"/>
                <w:b/>
                <w:sz w:val="14"/>
                <w:szCs w:val="14"/>
              </w:rPr>
              <w:t>.2022թ.</w:t>
            </w:r>
          </w:p>
        </w:tc>
      </w:tr>
      <w:tr w:rsidR="000038FF" w:rsidRPr="004B420C" w:rsidTr="005E50FC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9312F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«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Բլյու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Սթրիմ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Սոլուշնս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>» ՍՊԸ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9312F" w:rsidRDefault="005C197E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  <w:r w:rsidR="000038FF">
              <w:rPr>
                <w:rFonts w:ascii="Sylfaen" w:hAnsi="Sylfaen" w:cs="Sylfaen"/>
                <w:b/>
                <w:sz w:val="14"/>
                <w:szCs w:val="14"/>
              </w:rPr>
              <w:t>.04.2022թ.</w:t>
            </w:r>
          </w:p>
        </w:tc>
      </w:tr>
      <w:tr w:rsidR="000038FF" w:rsidRPr="004B420C" w:rsidTr="005E50FC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9312F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«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Պրոֆ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Էքսպերտ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» ՍՊԸ 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4B420C" w:rsidRDefault="005C197E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31.03</w:t>
            </w:r>
            <w:r w:rsidR="000038FF">
              <w:rPr>
                <w:rFonts w:ascii="Sylfaen" w:hAnsi="Sylfaen" w:cs="Sylfaen"/>
                <w:b/>
                <w:sz w:val="14"/>
                <w:szCs w:val="14"/>
              </w:rPr>
              <w:t>.2022թ.</w:t>
            </w:r>
          </w:p>
        </w:tc>
      </w:tr>
      <w:tr w:rsidR="000038FF" w:rsidRPr="004B420C" w:rsidTr="005E50FC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C27136" w:rsidRDefault="000038FF" w:rsidP="005E50FC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«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Բլյու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Սթրիմ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Սոլուշնս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>» ՍՊԸ</w:t>
            </w:r>
          </w:p>
        </w:tc>
        <w:tc>
          <w:tcPr>
            <w:tcW w:w="605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224153" w:rsidRDefault="000038FF" w:rsidP="005E50FC">
            <w:pPr>
              <w:rPr>
                <w:rFonts w:ascii="Sylfaen" w:hAnsi="Sylfaen" w:cs="Sylfaen"/>
                <w:b/>
                <w:sz w:val="14"/>
                <w:szCs w:val="14"/>
                <w:highlight w:val="yellow"/>
              </w:rPr>
            </w:pPr>
            <w:r w:rsidRPr="00C27136">
              <w:rPr>
                <w:rFonts w:ascii="Sylfaen" w:hAnsi="Sylfaen" w:cs="Sylfaen"/>
                <w:b/>
                <w:sz w:val="14"/>
                <w:szCs w:val="14"/>
              </w:rPr>
              <w:t>11.04.2022թ.</w:t>
            </w:r>
          </w:p>
        </w:tc>
      </w:tr>
      <w:tr w:rsidR="000038FF" w:rsidRPr="004B420C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4B420C" w:rsidTr="005E50FC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41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038FF" w:rsidRPr="00F714C3" w:rsidTr="005E50F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8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վերջնա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038FF" w:rsidRPr="00F714C3" w:rsidTr="005E50F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8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038FF" w:rsidRPr="00F714C3" w:rsidTr="005E50F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038FF" w:rsidRPr="00F714C3" w:rsidTr="005E50F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038FF" w:rsidRDefault="000038FF" w:rsidP="005E50FC">
            <w:r w:rsidRPr="00581997"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1859" w:type="dxa"/>
            <w:gridSpan w:val="9"/>
            <w:shd w:val="clear" w:color="auto" w:fill="auto"/>
          </w:tcPr>
          <w:p w:rsidR="000038FF" w:rsidRPr="00631760" w:rsidRDefault="000038FF" w:rsidP="005E50FC">
            <w:pPr>
              <w:rPr>
                <w:sz w:val="16"/>
                <w:szCs w:val="16"/>
              </w:rPr>
            </w:pPr>
            <w:r w:rsidRPr="00631760">
              <w:rPr>
                <w:rFonts w:ascii="Sylfaen" w:hAnsi="Sylfaen" w:cs="Sylfaen"/>
                <w:sz w:val="16"/>
                <w:szCs w:val="16"/>
                <w:lang w:val="af-ZA"/>
              </w:rPr>
              <w:t>«ԱՄՓՀ-ԳՀԱՇՁԲ-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>22/01</w:t>
            </w:r>
            <w:r w:rsidRPr="00631760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»  </w:t>
            </w:r>
          </w:p>
        </w:tc>
        <w:tc>
          <w:tcPr>
            <w:tcW w:w="1212" w:type="dxa"/>
            <w:gridSpan w:val="8"/>
            <w:shd w:val="clear" w:color="auto" w:fill="auto"/>
            <w:vAlign w:val="center"/>
          </w:tcPr>
          <w:p w:rsidR="000038FF" w:rsidRPr="004A599A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29.03.2022թ.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0038FF" w:rsidRPr="004A599A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պահից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20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օր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038FF" w:rsidRPr="00631760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038FF" w:rsidRPr="004A599A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2200000</w:t>
            </w:r>
          </w:p>
        </w:tc>
      </w:tr>
      <w:tr w:rsidR="000038FF" w:rsidRPr="00F714C3" w:rsidTr="005E50F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038FF" w:rsidRDefault="000038FF" w:rsidP="005E50FC">
            <w:r w:rsidRPr="00581997"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1859" w:type="dxa"/>
            <w:gridSpan w:val="9"/>
            <w:shd w:val="clear" w:color="auto" w:fill="auto"/>
          </w:tcPr>
          <w:p w:rsidR="000038FF" w:rsidRDefault="000038FF" w:rsidP="005E50FC">
            <w:r w:rsidRPr="0099384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«ԱՄՓՀ-ԳՀԱՇՁԲ-22/01»  </w:t>
            </w:r>
          </w:p>
        </w:tc>
        <w:tc>
          <w:tcPr>
            <w:tcW w:w="1212" w:type="dxa"/>
            <w:gridSpan w:val="8"/>
            <w:shd w:val="clear" w:color="auto" w:fill="auto"/>
            <w:vAlign w:val="center"/>
          </w:tcPr>
          <w:p w:rsidR="000038FF" w:rsidRPr="004A599A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29.03.2022թ.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0038FF" w:rsidRDefault="000038FF" w:rsidP="005E50FC"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պահից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20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օր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038FF" w:rsidRPr="00631760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038FF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400000</w:t>
            </w:r>
          </w:p>
        </w:tc>
      </w:tr>
      <w:tr w:rsidR="000038FF" w:rsidRPr="00F714C3" w:rsidTr="005E50F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038FF" w:rsidRDefault="000038FF" w:rsidP="005E50FC">
            <w:r w:rsidRPr="003C6343"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1859" w:type="dxa"/>
            <w:gridSpan w:val="9"/>
            <w:shd w:val="clear" w:color="auto" w:fill="auto"/>
          </w:tcPr>
          <w:p w:rsidR="000038FF" w:rsidRDefault="000038FF" w:rsidP="005E50FC">
            <w:r w:rsidRPr="0099384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«ԱՄՓՀ-ԳՀԱՇՁԲ-22/01»  </w:t>
            </w:r>
          </w:p>
        </w:tc>
        <w:tc>
          <w:tcPr>
            <w:tcW w:w="1212" w:type="dxa"/>
            <w:gridSpan w:val="8"/>
            <w:shd w:val="clear" w:color="auto" w:fill="auto"/>
            <w:vAlign w:val="center"/>
          </w:tcPr>
          <w:p w:rsidR="000038FF" w:rsidRPr="004A599A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29.03.2022թ.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0038FF" w:rsidRDefault="000038FF" w:rsidP="005E50FC"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պահից</w:t>
            </w:r>
            <w:proofErr w:type="spellEnd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 xml:space="preserve"> 20 </w:t>
            </w:r>
            <w:proofErr w:type="spellStart"/>
            <w:r w:rsidRPr="0016357A">
              <w:rPr>
                <w:rFonts w:ascii="Sylfaen" w:hAnsi="Sylfaen" w:cs="Sylfaen"/>
                <w:b/>
                <w:sz w:val="14"/>
                <w:szCs w:val="14"/>
              </w:rPr>
              <w:t>օր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038FF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160000</w:t>
            </w:r>
          </w:p>
        </w:tc>
      </w:tr>
      <w:tr w:rsidR="000038FF" w:rsidRPr="00F714C3" w:rsidTr="005E50F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038FF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Բլյու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Սթրիմ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Սոլուշնս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9"/>
            <w:shd w:val="clear" w:color="auto" w:fill="auto"/>
          </w:tcPr>
          <w:p w:rsidR="000038FF" w:rsidRDefault="000038FF" w:rsidP="005E50FC">
            <w:r w:rsidRPr="00993843">
              <w:rPr>
                <w:rFonts w:ascii="Sylfaen" w:hAnsi="Sylfaen" w:cs="Sylfaen"/>
                <w:sz w:val="16"/>
                <w:szCs w:val="16"/>
                <w:lang w:val="af-ZA"/>
              </w:rPr>
              <w:t xml:space="preserve">«ԱՄՓՀ-ԳՀԱՇՁԲ-22/01»  </w:t>
            </w:r>
            <w:r>
              <w:rPr>
                <w:rFonts w:ascii="Sylfaen" w:hAnsi="Sylfaen" w:cs="Sylfaen"/>
                <w:sz w:val="16"/>
                <w:szCs w:val="16"/>
                <w:lang w:val="af-ZA"/>
              </w:rPr>
              <w:t>- 1</w:t>
            </w:r>
          </w:p>
        </w:tc>
        <w:tc>
          <w:tcPr>
            <w:tcW w:w="1212" w:type="dxa"/>
            <w:gridSpan w:val="8"/>
            <w:shd w:val="clear" w:color="auto" w:fill="auto"/>
          </w:tcPr>
          <w:p w:rsidR="000038FF" w:rsidRPr="00AA420D" w:rsidRDefault="000038FF" w:rsidP="005E50FC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08.04.2022թ.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0038FF" w:rsidRPr="00E644C6" w:rsidRDefault="000038FF" w:rsidP="005E50FC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պահից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20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օր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038FF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0038FF" w:rsidRPr="001775B6" w:rsidRDefault="000038FF" w:rsidP="005E50FC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3700000</w:t>
            </w:r>
          </w:p>
        </w:tc>
      </w:tr>
      <w:tr w:rsidR="000038FF" w:rsidRPr="00F714C3" w:rsidTr="005E50FC">
        <w:trPr>
          <w:trHeight w:val="150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038FF" w:rsidRPr="00F714C3" w:rsidTr="005E50FC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 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038FF" w:rsidRPr="00F714C3" w:rsidTr="005E50FC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, 2, 3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38FF" w:rsidRDefault="000038FF" w:rsidP="005E50FC">
            <w:r w:rsidRPr="003C6343">
              <w:rPr>
                <w:rFonts w:ascii="Sylfaen" w:hAnsi="Sylfaen" w:cs="Arial"/>
                <w:bCs/>
                <w:sz w:val="16"/>
                <w:szCs w:val="16"/>
              </w:rPr>
              <w:t>«ՊՐՈՖ-ԷՔՍՊԵՐՏ» ՍՊԸ</w:t>
            </w:r>
          </w:p>
        </w:tc>
        <w:tc>
          <w:tcPr>
            <w:tcW w:w="24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pStyle w:val="a3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Արագածոտնի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մարզ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ք.Աշտարակ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Տ.Մեծի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փ. 28/27</w:t>
            </w:r>
          </w:p>
          <w:p w:rsidR="000038FF" w:rsidRPr="004A599A" w:rsidRDefault="000038FF" w:rsidP="005E50F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 +374 94 25 08 79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EB4CDC" w:rsidP="005E50FC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hyperlink r:id="rId8" w:history="1">
              <w:r w:rsidR="000038FF">
                <w:rPr>
                  <w:rStyle w:val="a5"/>
                  <w:rFonts w:ascii="Sylfaen" w:hAnsi="Sylfaen" w:cs="Arial"/>
                  <w:bCs/>
                  <w:sz w:val="16"/>
                  <w:szCs w:val="16"/>
                </w:rPr>
                <w:t>gnumnerprofeqspert</w:t>
              </w:r>
            </w:hyperlink>
            <w:r w:rsidR="000038FF">
              <w:rPr>
                <w:rStyle w:val="a5"/>
                <w:rFonts w:ascii="Sylfaen" w:hAnsi="Sylfaen" w:cs="Arial"/>
                <w:bCs/>
                <w:sz w:val="16"/>
                <w:szCs w:val="16"/>
              </w:rPr>
              <w:t>@gmail.com</w:t>
            </w:r>
          </w:p>
          <w:p w:rsidR="000038FF" w:rsidRPr="004A599A" w:rsidRDefault="000038FF" w:rsidP="005E50FC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347EFC" w:rsidRDefault="000038FF" w:rsidP="005E50FC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Ինեկոբանկ</w:t>
            </w:r>
            <w:proofErr w:type="spellEnd"/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» ՓԲԸ 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Աշտարակ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մ/ճ</w:t>
            </w:r>
            <w:r w:rsidRPr="00347EFC">
              <w:rPr>
                <w:rFonts w:ascii="Sylfaen" w:hAnsi="Sylfaen" w:cs="Arial"/>
                <w:bCs/>
                <w:sz w:val="16"/>
                <w:szCs w:val="16"/>
              </w:rPr>
              <w:t xml:space="preserve">    </w:t>
            </w:r>
            <w:r w:rsidRPr="00C27136">
              <w:rPr>
                <w:rFonts w:ascii="Sylfaen" w:hAnsi="Sylfaen" w:cs="Arial"/>
                <w:bCs/>
                <w:sz w:val="16"/>
                <w:szCs w:val="16"/>
              </w:rPr>
              <w:t>Հ/Հ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2051322014221001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38FF" w:rsidRDefault="000038FF" w:rsidP="005E50FC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  <w:p w:rsidR="000038FF" w:rsidRDefault="000038FF" w:rsidP="005E50FC">
            <w:pPr>
              <w:jc w:val="center"/>
            </w:pPr>
            <w:r w:rsidRPr="000335FB">
              <w:rPr>
                <w:rFonts w:ascii="Sylfaen" w:hAnsi="Sylfaen" w:cs="Arial"/>
                <w:bCs/>
                <w:sz w:val="16"/>
                <w:szCs w:val="16"/>
              </w:rPr>
              <w:t>ՀՎՀՀ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05015431</w:t>
            </w:r>
          </w:p>
        </w:tc>
      </w:tr>
      <w:tr w:rsidR="000038FF" w:rsidRPr="00F714C3" w:rsidTr="005E50FC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spacing w:after="0" w:line="240" w:lineRule="auto"/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Բլյու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Սթրիմ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Սոլուշնս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24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0038FF" w:rsidP="005E50F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Ք.Երևան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Նոր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Նորք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Գյուրջյան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փ. 17 շ.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թիվ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89</w:t>
            </w:r>
          </w:p>
          <w:p w:rsidR="000038FF" w:rsidRDefault="000038FF" w:rsidP="005E50FC">
            <w:pPr>
              <w:pStyle w:val="a3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. +374 95 45 52 53 </w:t>
            </w: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Default="00EB4CDC" w:rsidP="005E50FC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hyperlink r:id="rId9" w:history="1">
              <w:r w:rsidR="000038FF" w:rsidRPr="003D2657">
                <w:rPr>
                  <w:rStyle w:val="a5"/>
                  <w:sz w:val="16"/>
                  <w:szCs w:val="16"/>
                </w:rPr>
                <w:t>Blusestream2018@gmail.com</w:t>
              </w:r>
            </w:hyperlink>
          </w:p>
          <w:p w:rsidR="000038FF" w:rsidRPr="00347EFC" w:rsidRDefault="000038FF" w:rsidP="005E50FC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7134AD" w:rsidRDefault="000038FF" w:rsidP="005E50FC">
            <w:pPr>
              <w:rPr>
                <w:rFonts w:ascii="Sylfaen" w:hAnsi="Sylfaen" w:cs="Arial"/>
                <w:bCs/>
                <w:sz w:val="16"/>
                <w:szCs w:val="16"/>
                <w:highlight w:val="yellow"/>
              </w:rPr>
            </w:pPr>
            <w:r w:rsidRPr="000335FB"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Ամերիաբանկ</w:t>
            </w:r>
            <w:proofErr w:type="spellEnd"/>
            <w:r w:rsidRPr="000335FB">
              <w:rPr>
                <w:rFonts w:ascii="Sylfaen" w:hAnsi="Sylfaen" w:cs="Arial"/>
                <w:bCs/>
                <w:sz w:val="16"/>
                <w:szCs w:val="16"/>
              </w:rPr>
              <w:t>» ՓԲԸ Հ/Հ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1570030011020100</w:t>
            </w:r>
          </w:p>
        </w:tc>
        <w:tc>
          <w:tcPr>
            <w:tcW w:w="19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38FF" w:rsidRPr="007134AD" w:rsidRDefault="000038FF" w:rsidP="005E50FC">
            <w:pPr>
              <w:jc w:val="center"/>
              <w:rPr>
                <w:rFonts w:ascii="Sylfaen" w:hAnsi="Sylfaen" w:cs="Arial"/>
                <w:bCs/>
                <w:sz w:val="16"/>
                <w:szCs w:val="16"/>
                <w:highlight w:val="yellow"/>
              </w:rPr>
            </w:pPr>
          </w:p>
          <w:p w:rsidR="000038FF" w:rsidRPr="007134AD" w:rsidRDefault="000038FF" w:rsidP="005E50FC">
            <w:pPr>
              <w:jc w:val="center"/>
              <w:rPr>
                <w:rFonts w:ascii="Sylfaen" w:hAnsi="Sylfaen" w:cs="Arial"/>
                <w:bCs/>
                <w:sz w:val="16"/>
                <w:szCs w:val="16"/>
                <w:highlight w:val="yellow"/>
              </w:rPr>
            </w:pPr>
            <w:r w:rsidRPr="00FA384A">
              <w:rPr>
                <w:rFonts w:ascii="Sylfaen" w:hAnsi="Sylfaen" w:cs="Arial"/>
                <w:bCs/>
                <w:sz w:val="16"/>
                <w:szCs w:val="16"/>
              </w:rPr>
              <w:t>ՀՎՀՀ</w:t>
            </w:r>
            <w:r>
              <w:rPr>
                <w:rFonts w:ascii="Sylfaen" w:hAnsi="Sylfaen" w:cs="Arial"/>
                <w:bCs/>
                <w:sz w:val="16"/>
                <w:szCs w:val="16"/>
              </w:rPr>
              <w:t>00910183</w:t>
            </w:r>
          </w:p>
        </w:tc>
      </w:tr>
      <w:tr w:rsidR="000038FF" w:rsidRPr="00F714C3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</w:p>
        </w:tc>
      </w:tr>
      <w:tr w:rsidR="000038FF" w:rsidRPr="00F714C3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5C197E" w:rsidTr="005E50FC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038FF" w:rsidRPr="00050B1D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0038FF" w:rsidRPr="00050B1D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0038FF" w:rsidRPr="005C197E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050B1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5C197E" w:rsidTr="005E50F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50B1D" w:rsidRDefault="000038FF" w:rsidP="005E50F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25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50B1D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0038FF" w:rsidRPr="005C197E" w:rsidTr="005E50FC">
        <w:trPr>
          <w:trHeight w:val="288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038FF" w:rsidRPr="00050B1D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5C197E" w:rsidTr="005E50F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50B1D" w:rsidRDefault="000038FF" w:rsidP="005E50F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25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050B1D" w:rsidRDefault="000038FF" w:rsidP="005E50FC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0038FF" w:rsidRPr="005C197E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038FF" w:rsidRPr="00F714C3" w:rsidTr="005E50FC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038FF" w:rsidRPr="00F714C3" w:rsidTr="005E50FC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0038FF" w:rsidRPr="00F714C3" w:rsidRDefault="000038FF" w:rsidP="005E50FC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038FF" w:rsidRPr="00F714C3" w:rsidTr="005E50FC">
        <w:trPr>
          <w:trHeight w:val="227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0038FF" w:rsidRPr="00F714C3" w:rsidRDefault="000038FF" w:rsidP="005E50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038FF" w:rsidRPr="00F714C3" w:rsidTr="005E50FC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38FF" w:rsidRPr="00F714C3" w:rsidRDefault="000038FF" w:rsidP="005E50F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038FF" w:rsidRPr="00F714C3" w:rsidTr="005E50FC">
        <w:trPr>
          <w:trHeight w:val="448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0038FF" w:rsidRPr="001310C3" w:rsidRDefault="000038FF" w:rsidP="005E50FC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proofErr w:type="spellStart"/>
            <w:r w:rsidRPr="001310C3">
              <w:rPr>
                <w:rFonts w:ascii="Sylfaen" w:hAnsi="Sylfaen"/>
                <w:bCs/>
                <w:sz w:val="14"/>
                <w:szCs w:val="14"/>
              </w:rPr>
              <w:t>Անահիտ</w:t>
            </w:r>
            <w:proofErr w:type="spellEnd"/>
            <w:r w:rsidRPr="001310C3">
              <w:rPr>
                <w:rFonts w:ascii="Sylfaen" w:hAnsi="Sylfaen"/>
                <w:bCs/>
                <w:sz w:val="14"/>
                <w:szCs w:val="14"/>
              </w:rPr>
              <w:t xml:space="preserve"> </w:t>
            </w:r>
            <w:proofErr w:type="spellStart"/>
            <w:r w:rsidRPr="001310C3">
              <w:rPr>
                <w:rFonts w:ascii="Sylfaen" w:hAnsi="Sylfaen"/>
                <w:bCs/>
                <w:sz w:val="14"/>
                <w:szCs w:val="14"/>
              </w:rPr>
              <w:t>Վարդանյան</w:t>
            </w:r>
            <w:proofErr w:type="spellEnd"/>
          </w:p>
        </w:tc>
        <w:tc>
          <w:tcPr>
            <w:tcW w:w="4068" w:type="dxa"/>
            <w:gridSpan w:val="20"/>
            <w:shd w:val="clear" w:color="auto" w:fill="auto"/>
            <w:vAlign w:val="center"/>
          </w:tcPr>
          <w:p w:rsidR="000038FF" w:rsidRPr="001310C3" w:rsidRDefault="000038FF" w:rsidP="005E50FC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+374 231 6 00 42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0038FF" w:rsidRPr="001310C3" w:rsidRDefault="000038FF" w:rsidP="005E50FC">
            <w:pPr>
              <w:tabs>
                <w:tab w:val="left" w:pos="1248"/>
              </w:tabs>
              <w:rPr>
                <w:rFonts w:ascii="Sylfaen" w:hAnsi="Sylfaen"/>
                <w:bCs/>
                <w:sz w:val="14"/>
                <w:szCs w:val="14"/>
              </w:rPr>
            </w:pPr>
            <w:r w:rsidRPr="001310C3">
              <w:rPr>
                <w:rFonts w:ascii="Sylfaen" w:hAnsi="Sylfaen"/>
                <w:bCs/>
                <w:sz w:val="14"/>
                <w:szCs w:val="14"/>
              </w:rPr>
              <w:t>vardanyananahit1011@gmail.com</w:t>
            </w:r>
          </w:p>
        </w:tc>
      </w:tr>
    </w:tbl>
    <w:p w:rsidR="000038FF" w:rsidRPr="00F714C3" w:rsidRDefault="000038FF" w:rsidP="000038FF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445FA5" w:rsidRDefault="000038FF" w:rsidP="005C197E">
      <w:pPr>
        <w:pStyle w:val="31"/>
        <w:spacing w:after="240" w:line="360" w:lineRule="auto"/>
        <w:ind w:firstLine="709"/>
      </w:pPr>
      <w:r w:rsidRPr="00F714C3">
        <w:rPr>
          <w:rFonts w:ascii="Sylfaen" w:hAnsi="Sylfaen" w:cs="Sylfaen"/>
          <w:sz w:val="20"/>
          <w:lang w:val="af-ZA"/>
        </w:rPr>
        <w:t>Պատվիրատու</w:t>
      </w:r>
      <w:r w:rsidRPr="005279BD">
        <w:rPr>
          <w:rFonts w:ascii="Sylfaen" w:hAnsi="Sylfaen" w:cs="Sylfaen"/>
          <w:sz w:val="20"/>
          <w:lang w:val="af-ZA"/>
        </w:rPr>
        <w:t>`</w:t>
      </w:r>
      <w:r>
        <w:rPr>
          <w:rFonts w:ascii="Sylfaen" w:hAnsi="Sylfaen" w:cs="Sylfaen"/>
          <w:sz w:val="20"/>
          <w:lang w:val="af-ZA"/>
        </w:rPr>
        <w:t>Փարաքարի համայնքապետարան</w:t>
      </w:r>
      <w:bookmarkStart w:id="0" w:name="_GoBack"/>
      <w:bookmarkEnd w:id="0"/>
    </w:p>
    <w:sectPr w:rsidR="00445FA5" w:rsidSect="00003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DC" w:rsidRDefault="00EB4CDC" w:rsidP="000038FF">
      <w:pPr>
        <w:spacing w:after="0" w:line="240" w:lineRule="auto"/>
      </w:pPr>
      <w:r>
        <w:separator/>
      </w:r>
    </w:p>
  </w:endnote>
  <w:endnote w:type="continuationSeparator" w:id="0">
    <w:p w:rsidR="00EB4CDC" w:rsidRDefault="00EB4CDC" w:rsidP="0000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DC" w:rsidRDefault="00EB4CDC" w:rsidP="000038FF">
      <w:pPr>
        <w:spacing w:after="0" w:line="240" w:lineRule="auto"/>
      </w:pPr>
      <w:r>
        <w:separator/>
      </w:r>
    </w:p>
  </w:footnote>
  <w:footnote w:type="continuationSeparator" w:id="0">
    <w:p w:rsidR="00EB4CDC" w:rsidRDefault="00EB4CDC" w:rsidP="000038FF">
      <w:pPr>
        <w:spacing w:after="0" w:line="240" w:lineRule="auto"/>
      </w:pPr>
      <w:r>
        <w:continuationSeparator/>
      </w:r>
    </w:p>
  </w:footnote>
  <w:footnote w:id="1">
    <w:p w:rsidR="000038FF" w:rsidRPr="00F714C3" w:rsidRDefault="000038FF" w:rsidP="000038FF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a8"/>
          <w:rFonts w:ascii="Sylfaen" w:hAnsi="Sylfaen"/>
          <w:i/>
          <w:sz w:val="12"/>
          <w:szCs w:val="12"/>
        </w:rPr>
        <w:footnoteRef/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2">
    <w:p w:rsidR="000038FF" w:rsidRPr="00F714C3" w:rsidRDefault="000038FF" w:rsidP="000038FF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0038FF" w:rsidRPr="00F714C3" w:rsidRDefault="000038FF" w:rsidP="000038FF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վյալընթացակարգիշրջանակներումառաջարկվածգումարիցհաշվակվածԱԱՀ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038FF" w:rsidRPr="00F714C3" w:rsidRDefault="000038FF" w:rsidP="000038FF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ներառյալԱԱՀ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լրացնելկողքի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proofErr w:type="spellStart"/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038FF"/>
    <w:rsid w:val="00070BB9"/>
    <w:rsid w:val="000A31BE"/>
    <w:rsid w:val="00445FA5"/>
    <w:rsid w:val="004A67EE"/>
    <w:rsid w:val="005C197E"/>
    <w:rsid w:val="00843A6D"/>
    <w:rsid w:val="00EB4CD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F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0038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0038FF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038FF"/>
    <w:rPr>
      <w:rFonts w:ascii="Arial Armenian" w:eastAsia="Times New Roman" w:hAnsi="Arial Armenian" w:cs="Times New Roman"/>
      <w:sz w:val="28"/>
      <w:szCs w:val="24"/>
    </w:rPr>
  </w:style>
  <w:style w:type="paragraph" w:styleId="31">
    <w:name w:val="Body Text Indent 3"/>
    <w:basedOn w:val="a"/>
    <w:link w:val="32"/>
    <w:rsid w:val="000038FF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38FF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rsid w:val="000038FF"/>
    <w:rPr>
      <w:color w:val="0000FF"/>
      <w:u w:val="single"/>
    </w:rPr>
  </w:style>
  <w:style w:type="paragraph" w:styleId="2">
    <w:name w:val="Body Text 2"/>
    <w:basedOn w:val="a"/>
    <w:link w:val="20"/>
    <w:rsid w:val="000038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38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0038F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038F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0038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F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0038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0038FF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038FF"/>
    <w:rPr>
      <w:rFonts w:ascii="Arial Armenian" w:eastAsia="Times New Roman" w:hAnsi="Arial Armenian" w:cs="Times New Roman"/>
      <w:sz w:val="28"/>
      <w:szCs w:val="24"/>
    </w:rPr>
  </w:style>
  <w:style w:type="paragraph" w:styleId="31">
    <w:name w:val="Body Text Indent 3"/>
    <w:basedOn w:val="a"/>
    <w:link w:val="32"/>
    <w:rsid w:val="000038FF"/>
    <w:pPr>
      <w:spacing w:after="120" w:line="240" w:lineRule="auto"/>
      <w:ind w:left="360"/>
    </w:pPr>
    <w:rPr>
      <w:rFonts w:ascii="Times Armenian" w:eastAsia="Times New Roman" w:hAnsi="Times Armeni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38FF"/>
    <w:rPr>
      <w:rFonts w:ascii="Times Armenian" w:eastAsia="Times New Roman" w:hAnsi="Times Armenian" w:cs="Times New Roman"/>
      <w:sz w:val="16"/>
      <w:szCs w:val="16"/>
      <w:lang w:eastAsia="ru-RU"/>
    </w:rPr>
  </w:style>
  <w:style w:type="character" w:styleId="a5">
    <w:name w:val="Hyperlink"/>
    <w:basedOn w:val="a0"/>
    <w:rsid w:val="000038FF"/>
    <w:rPr>
      <w:color w:val="0000FF"/>
      <w:u w:val="single"/>
    </w:rPr>
  </w:style>
  <w:style w:type="paragraph" w:styleId="2">
    <w:name w:val="Body Text 2"/>
    <w:basedOn w:val="a"/>
    <w:link w:val="20"/>
    <w:rsid w:val="000038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38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0038F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038F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003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-prijec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usestream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dcterms:created xsi:type="dcterms:W3CDTF">2022-05-02T12:04:00Z</dcterms:created>
  <dcterms:modified xsi:type="dcterms:W3CDTF">2022-05-03T05:51:00Z</dcterms:modified>
</cp:coreProperties>
</file>